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91AB4" w14:textId="5DBFFC10" w:rsidR="00AF2329" w:rsidRDefault="00AF2329"/>
    <w:p w14:paraId="2935D026" w14:textId="107F0F95" w:rsidR="00AF2329" w:rsidRDefault="00AF2329"/>
    <w:p w14:paraId="75858F6F" w14:textId="1FDC7A08" w:rsidR="00AF2329" w:rsidRDefault="00AF2329"/>
    <w:p w14:paraId="68423D2D" w14:textId="5031D0FF" w:rsidR="00AF2329" w:rsidRDefault="00AF2329"/>
    <w:p w14:paraId="222BA4D3" w14:textId="7F5EF27D" w:rsidR="00AF2329" w:rsidRDefault="00AF2329"/>
    <w:p w14:paraId="78899C51" w14:textId="712C54F9" w:rsidR="00AF2329" w:rsidRDefault="00AF2329"/>
    <w:p w14:paraId="4CC4C320" w14:textId="337E92F2" w:rsidR="00AF2329" w:rsidRDefault="00AF2329"/>
    <w:p w14:paraId="10553882" w14:textId="01AAA7C8" w:rsidR="00AF2329" w:rsidRDefault="00AF2329" w:rsidP="00AF2329">
      <w:pPr>
        <w:pStyle w:val="Title"/>
      </w:pPr>
      <w:r>
        <w:t>EIA Screening Opinion</w:t>
      </w:r>
    </w:p>
    <w:p w14:paraId="30659EC1" w14:textId="77777777" w:rsidR="00AF2329" w:rsidRPr="00D5413C" w:rsidRDefault="00AF2329" w:rsidP="00AF2329">
      <w:pPr>
        <w:pStyle w:val="Subtitle"/>
      </w:pPr>
      <w:r>
        <w:t>Open Water sub surface Shellfish Cultivation</w:t>
      </w:r>
    </w:p>
    <w:p w14:paraId="45882F8D" w14:textId="7359B083" w:rsidR="00AF2329" w:rsidRDefault="00AF2329" w:rsidP="00AF2329">
      <w:pPr>
        <w:pStyle w:val="ContactInfo"/>
      </w:pPr>
      <w:r>
        <w:t xml:space="preserve">James Wilson | Director, </w:t>
      </w:r>
      <w:proofErr w:type="spellStart"/>
      <w:r>
        <w:t>Deepdock</w:t>
      </w:r>
      <w:proofErr w:type="spellEnd"/>
      <w:r>
        <w:t xml:space="preserve"> Ltd |</w:t>
      </w:r>
      <w:r w:rsidRPr="00D5413C">
        <w:t xml:space="preserve"> </w:t>
      </w:r>
      <w:r>
        <w:t>May 2021</w:t>
      </w:r>
    </w:p>
    <w:p w14:paraId="52D58FEB" w14:textId="65FF0DCD" w:rsidR="00AF2329" w:rsidRDefault="00AF2329" w:rsidP="00AF2329">
      <w:pPr>
        <w:pStyle w:val="ContactInfo"/>
      </w:pPr>
    </w:p>
    <w:p w14:paraId="04C14CBD" w14:textId="06A9AB48" w:rsidR="00AF2329" w:rsidRDefault="00AF2329" w:rsidP="00AF2329">
      <w:pPr>
        <w:pStyle w:val="ContactInfo"/>
      </w:pPr>
    </w:p>
    <w:p w14:paraId="361C9A9C" w14:textId="02642805" w:rsidR="00AF2329" w:rsidRDefault="00AF2329">
      <w:pPr>
        <w:rPr>
          <w:color w:val="595959" w:themeColor="text1" w:themeTint="A6"/>
          <w:lang w:val="en-US"/>
        </w:rPr>
      </w:pPr>
      <w:r>
        <w:br w:type="page"/>
      </w:r>
    </w:p>
    <w:p w14:paraId="7820570E" w14:textId="77777777" w:rsidR="00AF2329" w:rsidRPr="007F6A70" w:rsidRDefault="00AF2329" w:rsidP="00AF2329">
      <w:pPr>
        <w:pStyle w:val="ContactInfo"/>
        <w:numPr>
          <w:ilvl w:val="0"/>
          <w:numId w:val="1"/>
        </w:numPr>
        <w:jc w:val="both"/>
        <w:rPr>
          <w:rFonts w:cstheme="minorHAnsi"/>
          <w:b/>
          <w:bCs/>
          <w:sz w:val="24"/>
          <w:szCs w:val="24"/>
          <w:u w:val="single"/>
        </w:rPr>
      </w:pPr>
      <w:r w:rsidRPr="007F6A70">
        <w:rPr>
          <w:rFonts w:cstheme="minorHAnsi"/>
          <w:b/>
          <w:bCs/>
          <w:sz w:val="24"/>
          <w:szCs w:val="24"/>
          <w:u w:val="single"/>
        </w:rPr>
        <w:lastRenderedPageBreak/>
        <w:t>A description of the whole project, including working methods</w:t>
      </w:r>
    </w:p>
    <w:p w14:paraId="0BB8A575" w14:textId="77777777" w:rsidR="00AF2329" w:rsidRPr="007F6A70" w:rsidRDefault="00AF2329" w:rsidP="00AF2329">
      <w:pPr>
        <w:pStyle w:val="ContactInfo"/>
        <w:jc w:val="both"/>
        <w:rPr>
          <w:rFonts w:cstheme="minorHAnsi"/>
          <w:b/>
          <w:bCs/>
          <w:sz w:val="24"/>
          <w:szCs w:val="24"/>
          <w:u w:val="single"/>
        </w:rPr>
      </w:pPr>
    </w:p>
    <w:p w14:paraId="45B0263C" w14:textId="77777777" w:rsidR="00AF2329" w:rsidRPr="007F6A70" w:rsidRDefault="00AF2329" w:rsidP="00AF2329">
      <w:pPr>
        <w:pStyle w:val="ContactInfo"/>
        <w:jc w:val="both"/>
        <w:rPr>
          <w:rFonts w:cstheme="minorHAnsi"/>
          <w:sz w:val="24"/>
          <w:szCs w:val="24"/>
        </w:rPr>
      </w:pPr>
      <w:r w:rsidRPr="007F6A70">
        <w:rPr>
          <w:rFonts w:cstheme="minorHAnsi"/>
          <w:sz w:val="24"/>
          <w:szCs w:val="24"/>
        </w:rPr>
        <w:t xml:space="preserve">This request for screening opinion is being submitted by </w:t>
      </w:r>
      <w:proofErr w:type="spellStart"/>
      <w:r w:rsidRPr="007F6A70">
        <w:rPr>
          <w:rFonts w:cstheme="minorHAnsi"/>
          <w:sz w:val="24"/>
          <w:szCs w:val="24"/>
        </w:rPr>
        <w:t>Deepdock</w:t>
      </w:r>
      <w:proofErr w:type="spellEnd"/>
      <w:r w:rsidRPr="007F6A70">
        <w:rPr>
          <w:rFonts w:cstheme="minorHAnsi"/>
          <w:sz w:val="24"/>
          <w:szCs w:val="24"/>
        </w:rPr>
        <w:t xml:space="preserve"> Ltd, of </w:t>
      </w:r>
      <w:proofErr w:type="spellStart"/>
      <w:r w:rsidRPr="007F6A70">
        <w:rPr>
          <w:rFonts w:cstheme="minorHAnsi"/>
          <w:sz w:val="24"/>
          <w:szCs w:val="24"/>
        </w:rPr>
        <w:t>Bwthyn</w:t>
      </w:r>
      <w:proofErr w:type="spellEnd"/>
      <w:r w:rsidRPr="007F6A70">
        <w:rPr>
          <w:rFonts w:cstheme="minorHAnsi"/>
          <w:sz w:val="24"/>
          <w:szCs w:val="24"/>
        </w:rPr>
        <w:t xml:space="preserve"> Y </w:t>
      </w:r>
      <w:proofErr w:type="spellStart"/>
      <w:r w:rsidRPr="007F6A70">
        <w:rPr>
          <w:rFonts w:cstheme="minorHAnsi"/>
          <w:sz w:val="24"/>
          <w:szCs w:val="24"/>
        </w:rPr>
        <w:t>Mor</w:t>
      </w:r>
      <w:proofErr w:type="spellEnd"/>
      <w:r w:rsidRPr="007F6A70">
        <w:rPr>
          <w:rFonts w:cstheme="minorHAnsi"/>
          <w:sz w:val="24"/>
          <w:szCs w:val="24"/>
        </w:rPr>
        <w:t xml:space="preserve">, </w:t>
      </w:r>
      <w:proofErr w:type="spellStart"/>
      <w:r w:rsidRPr="007F6A70">
        <w:rPr>
          <w:rFonts w:cstheme="minorHAnsi"/>
          <w:sz w:val="24"/>
          <w:szCs w:val="24"/>
        </w:rPr>
        <w:t>Llanfaethlu</w:t>
      </w:r>
      <w:proofErr w:type="spellEnd"/>
      <w:r w:rsidRPr="007F6A70">
        <w:rPr>
          <w:rFonts w:cstheme="minorHAnsi"/>
          <w:sz w:val="24"/>
          <w:szCs w:val="24"/>
        </w:rPr>
        <w:t>, Holyhead LL65 4HD to determine whether an Environmental Impact Assessment under the Marine Works (EIA) (amended) Regulations 2017  is required in relation to the works proposed</w:t>
      </w:r>
      <w:r w:rsidRPr="007F6A70">
        <w:rPr>
          <w:rFonts w:cstheme="minorHAnsi"/>
          <w:color w:val="333333"/>
          <w:sz w:val="24"/>
          <w:szCs w:val="24"/>
        </w:rPr>
        <w:t>.</w:t>
      </w:r>
      <w:r w:rsidRPr="007F6A70">
        <w:rPr>
          <w:rFonts w:cstheme="minorHAnsi"/>
          <w:sz w:val="24"/>
          <w:szCs w:val="24"/>
        </w:rPr>
        <w:t xml:space="preserve"> </w:t>
      </w:r>
      <w:proofErr w:type="spellStart"/>
      <w:r w:rsidRPr="007F6A70">
        <w:rPr>
          <w:rFonts w:cstheme="minorHAnsi"/>
          <w:sz w:val="24"/>
          <w:szCs w:val="24"/>
        </w:rPr>
        <w:t>Deepdock</w:t>
      </w:r>
      <w:proofErr w:type="spellEnd"/>
      <w:r w:rsidRPr="007F6A70">
        <w:rPr>
          <w:rFonts w:cstheme="minorHAnsi"/>
          <w:sz w:val="24"/>
          <w:szCs w:val="24"/>
        </w:rPr>
        <w:t xml:space="preserve"> Ltd are proposing to undertake at scale extensive cultivation of bivalve shellfish, principally mussels – Mytilus edulis in 3 </w:t>
      </w:r>
      <w:proofErr w:type="spellStart"/>
      <w:r w:rsidRPr="007F6A70">
        <w:rPr>
          <w:rFonts w:cstheme="minorHAnsi"/>
          <w:sz w:val="24"/>
          <w:szCs w:val="24"/>
        </w:rPr>
        <w:t>stand alone</w:t>
      </w:r>
      <w:proofErr w:type="spellEnd"/>
      <w:r w:rsidRPr="007F6A70">
        <w:rPr>
          <w:rFonts w:cstheme="minorHAnsi"/>
          <w:sz w:val="24"/>
          <w:szCs w:val="24"/>
        </w:rPr>
        <w:t xml:space="preserve"> sites: (1) Puffin East (2) Conwy Bay Spoil Ground (3) Adjacent to </w:t>
      </w:r>
      <w:proofErr w:type="spellStart"/>
      <w:r w:rsidRPr="007F6A70">
        <w:rPr>
          <w:rFonts w:cstheme="minorHAnsi"/>
          <w:sz w:val="24"/>
          <w:szCs w:val="24"/>
        </w:rPr>
        <w:t>Gwynt</w:t>
      </w:r>
      <w:proofErr w:type="spellEnd"/>
      <w:r w:rsidRPr="007F6A70">
        <w:rPr>
          <w:rFonts w:cstheme="minorHAnsi"/>
          <w:sz w:val="24"/>
          <w:szCs w:val="24"/>
        </w:rPr>
        <w:t xml:space="preserve"> Y Mor. Total area covered within these proposals is 991 ha.</w:t>
      </w:r>
    </w:p>
    <w:p w14:paraId="11B7B67F" w14:textId="77777777" w:rsidR="00AF2329" w:rsidRPr="007F6A70" w:rsidRDefault="00AF2329" w:rsidP="00AF2329">
      <w:pPr>
        <w:pStyle w:val="ContactInfo"/>
        <w:jc w:val="both"/>
        <w:rPr>
          <w:rFonts w:cstheme="minorHAnsi"/>
          <w:sz w:val="24"/>
          <w:szCs w:val="24"/>
        </w:rPr>
      </w:pPr>
    </w:p>
    <w:p w14:paraId="4FE0F2CA" w14:textId="77777777" w:rsidR="00AF2329" w:rsidRPr="007F6A70" w:rsidRDefault="00AF2329" w:rsidP="00AF2329">
      <w:pPr>
        <w:pStyle w:val="ContactInfo"/>
        <w:jc w:val="both"/>
        <w:rPr>
          <w:rFonts w:cstheme="minorHAnsi"/>
          <w:sz w:val="24"/>
          <w:szCs w:val="24"/>
        </w:rPr>
      </w:pPr>
      <w:r w:rsidRPr="007F6A70">
        <w:rPr>
          <w:rFonts w:cstheme="minorHAnsi"/>
          <w:sz w:val="24"/>
          <w:szCs w:val="24"/>
        </w:rPr>
        <w:t xml:space="preserve">The proposal to be submitted is that up to a maximum of 100 subsurface shellfish lines are deployed in each of the three identified areas. This deployment, when complete, will enable the collection of seed mussel,  thinning of seed density on ropes and reattachment to grow out the animals point of market acceptable size and condition. Any mussel seed collected on the ropes that exceeds the reattachment needs will be used on the seabed cultivation areas within the Menai Strait.  </w:t>
      </w:r>
    </w:p>
    <w:p w14:paraId="03CF0242" w14:textId="77777777" w:rsidR="00AF2329" w:rsidRPr="007F6A70" w:rsidRDefault="00AF2329" w:rsidP="00AF2329">
      <w:pPr>
        <w:pStyle w:val="ContactInfo"/>
        <w:jc w:val="both"/>
        <w:rPr>
          <w:rFonts w:cstheme="minorHAnsi"/>
          <w:sz w:val="24"/>
          <w:szCs w:val="24"/>
        </w:rPr>
      </w:pPr>
    </w:p>
    <w:p w14:paraId="37964D68" w14:textId="77777777" w:rsidR="00AF2329" w:rsidRPr="007F6A70" w:rsidRDefault="00AF2329" w:rsidP="00AF2329">
      <w:pPr>
        <w:pStyle w:val="ContactInfo"/>
        <w:jc w:val="both"/>
        <w:rPr>
          <w:rFonts w:cstheme="minorHAnsi"/>
          <w:sz w:val="24"/>
          <w:szCs w:val="24"/>
        </w:rPr>
      </w:pPr>
      <w:r w:rsidRPr="007F6A70">
        <w:rPr>
          <w:rFonts w:cstheme="minorHAnsi"/>
          <w:sz w:val="24"/>
          <w:szCs w:val="24"/>
        </w:rPr>
        <w:t xml:space="preserve">Each of the three sites could produce up to 300  </w:t>
      </w:r>
      <w:proofErr w:type="spellStart"/>
      <w:r w:rsidRPr="007F6A70">
        <w:rPr>
          <w:rFonts w:cstheme="minorHAnsi"/>
          <w:sz w:val="24"/>
          <w:szCs w:val="24"/>
        </w:rPr>
        <w:t>tonnes</w:t>
      </w:r>
      <w:proofErr w:type="spellEnd"/>
      <w:r w:rsidRPr="007F6A70">
        <w:rPr>
          <w:rFonts w:cstheme="minorHAnsi"/>
          <w:sz w:val="24"/>
          <w:szCs w:val="24"/>
        </w:rPr>
        <w:t xml:space="preserve"> of mussel seed and up to 2000 </w:t>
      </w:r>
      <w:proofErr w:type="spellStart"/>
      <w:r w:rsidRPr="007F6A70">
        <w:rPr>
          <w:rFonts w:cstheme="minorHAnsi"/>
          <w:sz w:val="24"/>
          <w:szCs w:val="24"/>
        </w:rPr>
        <w:t>tonnes</w:t>
      </w:r>
      <w:proofErr w:type="spellEnd"/>
      <w:r w:rsidRPr="007F6A70">
        <w:rPr>
          <w:rFonts w:cstheme="minorHAnsi"/>
          <w:sz w:val="24"/>
          <w:szCs w:val="24"/>
        </w:rPr>
        <w:t xml:space="preserve"> of market ready mussel per year. </w:t>
      </w:r>
    </w:p>
    <w:p w14:paraId="1C2467CC" w14:textId="77777777" w:rsidR="00AF2329" w:rsidRPr="007F6A70" w:rsidRDefault="00AF2329" w:rsidP="00AF2329">
      <w:pPr>
        <w:pStyle w:val="ContactInfo"/>
        <w:jc w:val="both"/>
        <w:rPr>
          <w:rFonts w:cstheme="minorHAnsi"/>
          <w:sz w:val="24"/>
          <w:szCs w:val="24"/>
        </w:rPr>
      </w:pPr>
    </w:p>
    <w:p w14:paraId="3BAECEDB" w14:textId="03C01EAE" w:rsidR="00AF2329" w:rsidRPr="007F6A70" w:rsidRDefault="00AF2329" w:rsidP="00AF2329">
      <w:pPr>
        <w:pStyle w:val="ContactInfo"/>
        <w:jc w:val="both"/>
        <w:rPr>
          <w:rFonts w:cstheme="minorHAnsi"/>
          <w:sz w:val="24"/>
          <w:szCs w:val="24"/>
        </w:rPr>
      </w:pPr>
      <w:r w:rsidRPr="007F6A70">
        <w:rPr>
          <w:rFonts w:cstheme="minorHAnsi"/>
          <w:sz w:val="24"/>
          <w:szCs w:val="24"/>
        </w:rPr>
        <w:t xml:space="preserve">Collaborative work and research undertaken by </w:t>
      </w:r>
      <w:proofErr w:type="spellStart"/>
      <w:r w:rsidRPr="007F6A70">
        <w:rPr>
          <w:rFonts w:cstheme="minorHAnsi"/>
          <w:sz w:val="24"/>
          <w:szCs w:val="24"/>
        </w:rPr>
        <w:t>Deepdock</w:t>
      </w:r>
      <w:proofErr w:type="spellEnd"/>
      <w:r w:rsidRPr="007F6A70">
        <w:rPr>
          <w:rFonts w:cstheme="minorHAnsi"/>
          <w:sz w:val="24"/>
          <w:szCs w:val="24"/>
        </w:rPr>
        <w:t xml:space="preserve"> Ltd  with Bangor University over the period from 2014 </w:t>
      </w:r>
      <w:r w:rsidR="007F6A70" w:rsidRPr="007F6A70">
        <w:rPr>
          <w:rFonts w:cstheme="minorHAnsi"/>
          <w:sz w:val="24"/>
          <w:szCs w:val="24"/>
        </w:rPr>
        <w:t>–</w:t>
      </w:r>
      <w:r w:rsidRPr="007F6A70">
        <w:rPr>
          <w:rFonts w:cstheme="minorHAnsi"/>
          <w:sz w:val="24"/>
          <w:szCs w:val="24"/>
        </w:rPr>
        <w:t xml:space="preserve"> 2020</w:t>
      </w:r>
      <w:r w:rsidR="007F6A70" w:rsidRPr="007F6A70">
        <w:rPr>
          <w:rFonts w:cstheme="minorHAnsi"/>
          <w:sz w:val="24"/>
          <w:szCs w:val="24"/>
        </w:rPr>
        <w:t xml:space="preserve"> within a 6.5ha experimental area to the East of Puffin Island</w:t>
      </w:r>
      <w:r w:rsidRPr="007F6A70">
        <w:rPr>
          <w:rFonts w:cstheme="minorHAnsi"/>
          <w:sz w:val="24"/>
          <w:szCs w:val="24"/>
        </w:rPr>
        <w:t xml:space="preserve"> underpins this proposal. </w:t>
      </w:r>
    </w:p>
    <w:p w14:paraId="3C4287EB" w14:textId="77777777" w:rsidR="00AF2329" w:rsidRPr="007F6A70" w:rsidRDefault="00AF2329" w:rsidP="00AF2329">
      <w:pPr>
        <w:pStyle w:val="ContactInfo"/>
        <w:jc w:val="both"/>
        <w:rPr>
          <w:rFonts w:cstheme="minorHAnsi"/>
          <w:sz w:val="24"/>
          <w:szCs w:val="24"/>
        </w:rPr>
      </w:pPr>
    </w:p>
    <w:p w14:paraId="0692B43D" w14:textId="77777777" w:rsidR="00AF2329" w:rsidRPr="007F6A70" w:rsidRDefault="00AF2329" w:rsidP="00AF2329">
      <w:pPr>
        <w:pStyle w:val="Heading2"/>
        <w:rPr>
          <w:rFonts w:asciiTheme="minorHAnsi" w:hAnsiTheme="minorHAnsi" w:cstheme="minorHAnsi"/>
          <w:szCs w:val="24"/>
        </w:rPr>
      </w:pPr>
      <w:r w:rsidRPr="007F6A70">
        <w:rPr>
          <w:rFonts w:asciiTheme="minorHAnsi" w:hAnsiTheme="minorHAnsi" w:cstheme="minorHAnsi"/>
          <w:szCs w:val="24"/>
        </w:rPr>
        <w:t>Site 1: East of Puffin</w:t>
      </w:r>
    </w:p>
    <w:p w14:paraId="45192E13" w14:textId="33284D17" w:rsidR="00AF2329" w:rsidRPr="007F6A70" w:rsidRDefault="00AF2329" w:rsidP="00AF2329">
      <w:pPr>
        <w:spacing w:line="360" w:lineRule="auto"/>
        <w:rPr>
          <w:rFonts w:cstheme="minorHAnsi"/>
          <w:noProof/>
          <w:sz w:val="24"/>
          <w:szCs w:val="24"/>
        </w:rPr>
      </w:pPr>
      <w:r w:rsidRPr="007F6A70">
        <w:rPr>
          <w:rFonts w:cstheme="minorHAnsi"/>
          <w:bCs/>
          <w:sz w:val="24"/>
          <w:szCs w:val="24"/>
        </w:rPr>
        <w:t xml:space="preserve">The  proposed </w:t>
      </w:r>
      <w:r w:rsidRPr="007F6A70">
        <w:rPr>
          <w:rFonts w:cstheme="minorHAnsi"/>
          <w:noProof/>
          <w:sz w:val="24"/>
          <w:szCs w:val="24"/>
        </w:rPr>
        <w:t>Site East of Puffin Island (see figure 2) covers an area of 384 ha and encompasses a disused spoil dumping ground to the South East of Puffin island. The area coordinates are as follows:</w:t>
      </w:r>
    </w:p>
    <w:tbl>
      <w:tblPr>
        <w:tblW w:w="0" w:type="auto"/>
        <w:jc w:val="center"/>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372"/>
        <w:gridCol w:w="1689"/>
      </w:tblGrid>
      <w:tr w:rsidR="00AF2329" w:rsidRPr="007F6A70" w14:paraId="5CA70915" w14:textId="77777777" w:rsidTr="00DA60D4">
        <w:trPr>
          <w:trHeight w:val="300"/>
          <w:jc w:val="center"/>
        </w:trPr>
        <w:tc>
          <w:tcPr>
            <w:tcW w:w="1280" w:type="dxa"/>
            <w:noWrap/>
            <w:tcMar>
              <w:top w:w="0" w:type="dxa"/>
              <w:left w:w="108" w:type="dxa"/>
              <w:bottom w:w="0" w:type="dxa"/>
              <w:right w:w="108" w:type="dxa"/>
            </w:tcMar>
            <w:hideMark/>
          </w:tcPr>
          <w:p w14:paraId="7209654B" w14:textId="77777777" w:rsidR="00AF2329" w:rsidRPr="007F6A70" w:rsidRDefault="00AF2329" w:rsidP="00DA60D4">
            <w:pPr>
              <w:spacing w:after="0" w:line="240" w:lineRule="auto"/>
              <w:rPr>
                <w:rFonts w:eastAsia="Calibri" w:cstheme="minorHAnsi"/>
                <w:sz w:val="24"/>
                <w:szCs w:val="24"/>
              </w:rPr>
            </w:pPr>
            <w:r w:rsidRPr="007F6A70">
              <w:rPr>
                <w:rFonts w:eastAsia="Calibri" w:cstheme="minorHAnsi"/>
                <w:sz w:val="24"/>
                <w:szCs w:val="24"/>
              </w:rPr>
              <w:t>53.3231330</w:t>
            </w:r>
          </w:p>
        </w:tc>
        <w:tc>
          <w:tcPr>
            <w:tcW w:w="1689" w:type="dxa"/>
            <w:noWrap/>
            <w:tcMar>
              <w:top w:w="0" w:type="dxa"/>
              <w:left w:w="108" w:type="dxa"/>
              <w:bottom w:w="0" w:type="dxa"/>
              <w:right w:w="108" w:type="dxa"/>
            </w:tcMar>
            <w:hideMark/>
          </w:tcPr>
          <w:p w14:paraId="6D7FD8A4" w14:textId="77777777" w:rsidR="00AF2329" w:rsidRPr="007F6A70" w:rsidRDefault="00AF2329" w:rsidP="00DA60D4">
            <w:pPr>
              <w:spacing w:after="0" w:line="240" w:lineRule="auto"/>
              <w:rPr>
                <w:rFonts w:eastAsia="Calibri" w:cstheme="minorHAnsi"/>
                <w:sz w:val="24"/>
                <w:szCs w:val="24"/>
              </w:rPr>
            </w:pPr>
            <w:r w:rsidRPr="007F6A70">
              <w:rPr>
                <w:rFonts w:eastAsia="Calibri" w:cstheme="minorHAnsi"/>
                <w:sz w:val="24"/>
                <w:szCs w:val="24"/>
              </w:rPr>
              <w:t>-4.0109330</w:t>
            </w:r>
          </w:p>
        </w:tc>
      </w:tr>
      <w:tr w:rsidR="00AF2329" w:rsidRPr="007F6A70" w14:paraId="3407D919" w14:textId="77777777" w:rsidTr="00DA60D4">
        <w:trPr>
          <w:trHeight w:val="300"/>
          <w:jc w:val="center"/>
        </w:trPr>
        <w:tc>
          <w:tcPr>
            <w:tcW w:w="1280" w:type="dxa"/>
            <w:noWrap/>
            <w:tcMar>
              <w:top w:w="0" w:type="dxa"/>
              <w:left w:w="108" w:type="dxa"/>
              <w:bottom w:w="0" w:type="dxa"/>
              <w:right w:w="108" w:type="dxa"/>
            </w:tcMar>
            <w:hideMark/>
          </w:tcPr>
          <w:p w14:paraId="0F144E10" w14:textId="77777777" w:rsidR="00AF2329" w:rsidRPr="007F6A70" w:rsidRDefault="00AF2329" w:rsidP="00DA60D4">
            <w:pPr>
              <w:spacing w:after="0" w:line="240" w:lineRule="auto"/>
              <w:rPr>
                <w:rFonts w:eastAsia="Calibri" w:cstheme="minorHAnsi"/>
                <w:sz w:val="24"/>
                <w:szCs w:val="24"/>
              </w:rPr>
            </w:pPr>
            <w:r w:rsidRPr="007F6A70">
              <w:rPr>
                <w:rFonts w:eastAsia="Calibri" w:cstheme="minorHAnsi"/>
                <w:sz w:val="24"/>
                <w:szCs w:val="24"/>
              </w:rPr>
              <w:t>53.3286670</w:t>
            </w:r>
          </w:p>
        </w:tc>
        <w:tc>
          <w:tcPr>
            <w:tcW w:w="1689" w:type="dxa"/>
            <w:tcMar>
              <w:top w:w="0" w:type="dxa"/>
              <w:left w:w="108" w:type="dxa"/>
              <w:bottom w:w="0" w:type="dxa"/>
              <w:right w:w="108" w:type="dxa"/>
            </w:tcMar>
            <w:hideMark/>
          </w:tcPr>
          <w:p w14:paraId="190370B7" w14:textId="77777777" w:rsidR="00AF2329" w:rsidRPr="007F6A70" w:rsidRDefault="00AF2329" w:rsidP="00DA60D4">
            <w:pPr>
              <w:spacing w:after="0" w:line="240" w:lineRule="auto"/>
              <w:rPr>
                <w:rFonts w:eastAsia="Calibri" w:cstheme="minorHAnsi"/>
                <w:sz w:val="24"/>
                <w:szCs w:val="24"/>
              </w:rPr>
            </w:pPr>
            <w:r w:rsidRPr="007F6A70">
              <w:rPr>
                <w:rFonts w:eastAsia="Calibri" w:cstheme="minorHAnsi"/>
                <w:sz w:val="24"/>
                <w:szCs w:val="24"/>
              </w:rPr>
              <w:t>-4.0002830</w:t>
            </w:r>
          </w:p>
        </w:tc>
      </w:tr>
      <w:tr w:rsidR="00AF2329" w:rsidRPr="007F6A70" w14:paraId="6A18EC1F" w14:textId="77777777" w:rsidTr="00DA60D4">
        <w:trPr>
          <w:trHeight w:val="300"/>
          <w:jc w:val="center"/>
        </w:trPr>
        <w:tc>
          <w:tcPr>
            <w:tcW w:w="1280" w:type="dxa"/>
            <w:noWrap/>
            <w:tcMar>
              <w:top w:w="0" w:type="dxa"/>
              <w:left w:w="108" w:type="dxa"/>
              <w:bottom w:w="0" w:type="dxa"/>
              <w:right w:w="108" w:type="dxa"/>
            </w:tcMar>
            <w:hideMark/>
          </w:tcPr>
          <w:p w14:paraId="2C206BE6" w14:textId="77777777" w:rsidR="00AF2329" w:rsidRPr="007F6A70" w:rsidRDefault="00AF2329" w:rsidP="00DA60D4">
            <w:pPr>
              <w:spacing w:after="0" w:line="240" w:lineRule="auto"/>
              <w:rPr>
                <w:rFonts w:eastAsia="Calibri" w:cstheme="minorHAnsi"/>
                <w:sz w:val="24"/>
                <w:szCs w:val="24"/>
              </w:rPr>
            </w:pPr>
            <w:r w:rsidRPr="007F6A70">
              <w:rPr>
                <w:rFonts w:eastAsia="Calibri" w:cstheme="minorHAnsi"/>
                <w:sz w:val="24"/>
                <w:szCs w:val="24"/>
              </w:rPr>
              <w:t>53.3269500</w:t>
            </w:r>
          </w:p>
        </w:tc>
        <w:tc>
          <w:tcPr>
            <w:tcW w:w="1689" w:type="dxa"/>
            <w:tcMar>
              <w:top w:w="0" w:type="dxa"/>
              <w:left w:w="108" w:type="dxa"/>
              <w:bottom w:w="0" w:type="dxa"/>
              <w:right w:w="108" w:type="dxa"/>
            </w:tcMar>
            <w:hideMark/>
          </w:tcPr>
          <w:p w14:paraId="72D82BE5" w14:textId="77777777" w:rsidR="00AF2329" w:rsidRPr="007F6A70" w:rsidRDefault="00AF2329" w:rsidP="00DA60D4">
            <w:pPr>
              <w:spacing w:after="0" w:line="240" w:lineRule="auto"/>
              <w:rPr>
                <w:rFonts w:eastAsia="Calibri" w:cstheme="minorHAnsi"/>
                <w:sz w:val="24"/>
                <w:szCs w:val="24"/>
              </w:rPr>
            </w:pPr>
            <w:r w:rsidRPr="007F6A70">
              <w:rPr>
                <w:rFonts w:eastAsia="Calibri" w:cstheme="minorHAnsi"/>
                <w:sz w:val="24"/>
                <w:szCs w:val="24"/>
              </w:rPr>
              <w:t>-3.9698500</w:t>
            </w:r>
          </w:p>
        </w:tc>
      </w:tr>
      <w:tr w:rsidR="00AF2329" w:rsidRPr="007F6A70" w14:paraId="6446CDCB" w14:textId="77777777" w:rsidTr="00DA60D4">
        <w:trPr>
          <w:trHeight w:val="300"/>
          <w:jc w:val="center"/>
        </w:trPr>
        <w:tc>
          <w:tcPr>
            <w:tcW w:w="1280" w:type="dxa"/>
            <w:noWrap/>
            <w:tcMar>
              <w:top w:w="0" w:type="dxa"/>
              <w:left w:w="108" w:type="dxa"/>
              <w:bottom w:w="0" w:type="dxa"/>
              <w:right w:w="108" w:type="dxa"/>
            </w:tcMar>
            <w:hideMark/>
          </w:tcPr>
          <w:p w14:paraId="59274BE2" w14:textId="77777777" w:rsidR="00AF2329" w:rsidRPr="007F6A70" w:rsidRDefault="00AF2329" w:rsidP="00DA60D4">
            <w:pPr>
              <w:spacing w:after="0" w:line="240" w:lineRule="auto"/>
              <w:rPr>
                <w:rFonts w:eastAsia="Calibri" w:cstheme="minorHAnsi"/>
                <w:sz w:val="24"/>
                <w:szCs w:val="24"/>
              </w:rPr>
            </w:pPr>
            <w:r w:rsidRPr="007F6A70">
              <w:rPr>
                <w:rFonts w:eastAsia="Calibri" w:cstheme="minorHAnsi"/>
                <w:sz w:val="24"/>
                <w:szCs w:val="24"/>
              </w:rPr>
              <w:t>53.3181192</w:t>
            </w:r>
          </w:p>
        </w:tc>
        <w:tc>
          <w:tcPr>
            <w:tcW w:w="1689" w:type="dxa"/>
            <w:noWrap/>
            <w:tcMar>
              <w:top w:w="0" w:type="dxa"/>
              <w:left w:w="108" w:type="dxa"/>
              <w:bottom w:w="0" w:type="dxa"/>
              <w:right w:w="108" w:type="dxa"/>
            </w:tcMar>
            <w:hideMark/>
          </w:tcPr>
          <w:p w14:paraId="53970926" w14:textId="77777777" w:rsidR="00AF2329" w:rsidRPr="007F6A70" w:rsidRDefault="00AF2329" w:rsidP="00DA60D4">
            <w:pPr>
              <w:spacing w:after="0" w:line="240" w:lineRule="auto"/>
              <w:rPr>
                <w:rFonts w:eastAsia="Calibri" w:cstheme="minorHAnsi"/>
                <w:sz w:val="24"/>
                <w:szCs w:val="24"/>
              </w:rPr>
            </w:pPr>
            <w:r w:rsidRPr="007F6A70">
              <w:rPr>
                <w:rFonts w:eastAsia="Calibri" w:cstheme="minorHAnsi"/>
                <w:sz w:val="24"/>
                <w:szCs w:val="24"/>
              </w:rPr>
              <w:t>-3.9840322</w:t>
            </w:r>
          </w:p>
        </w:tc>
      </w:tr>
      <w:tr w:rsidR="00AF2329" w:rsidRPr="007F6A70" w14:paraId="553B4F1E" w14:textId="77777777" w:rsidTr="00DA60D4">
        <w:trPr>
          <w:trHeight w:val="300"/>
          <w:jc w:val="center"/>
        </w:trPr>
        <w:tc>
          <w:tcPr>
            <w:tcW w:w="1280" w:type="dxa"/>
            <w:noWrap/>
            <w:tcMar>
              <w:top w:w="0" w:type="dxa"/>
              <w:left w:w="108" w:type="dxa"/>
              <w:bottom w:w="0" w:type="dxa"/>
              <w:right w:w="108" w:type="dxa"/>
            </w:tcMar>
          </w:tcPr>
          <w:p w14:paraId="0B51E088" w14:textId="77777777" w:rsidR="00AF2329" w:rsidRPr="007F6A70" w:rsidRDefault="00AF2329" w:rsidP="00DA60D4">
            <w:pPr>
              <w:spacing w:after="0" w:line="240" w:lineRule="auto"/>
              <w:rPr>
                <w:rFonts w:eastAsia="Calibri" w:cstheme="minorHAnsi"/>
                <w:sz w:val="24"/>
                <w:szCs w:val="24"/>
              </w:rPr>
            </w:pPr>
            <w:r w:rsidRPr="007F6A70">
              <w:rPr>
                <w:rFonts w:eastAsia="Calibri" w:cstheme="minorHAnsi"/>
                <w:sz w:val="24"/>
                <w:szCs w:val="24"/>
              </w:rPr>
              <w:t>53.3118287</w:t>
            </w:r>
          </w:p>
        </w:tc>
        <w:tc>
          <w:tcPr>
            <w:tcW w:w="1689" w:type="dxa"/>
            <w:noWrap/>
            <w:tcMar>
              <w:top w:w="0" w:type="dxa"/>
              <w:left w:w="108" w:type="dxa"/>
              <w:bottom w:w="0" w:type="dxa"/>
              <w:right w:w="108" w:type="dxa"/>
            </w:tcMar>
          </w:tcPr>
          <w:p w14:paraId="5F1F7794" w14:textId="77777777" w:rsidR="00AF2329" w:rsidRPr="007F6A70" w:rsidRDefault="00AF2329" w:rsidP="00DA60D4">
            <w:pPr>
              <w:spacing w:after="0" w:line="240" w:lineRule="auto"/>
              <w:rPr>
                <w:rFonts w:eastAsia="Calibri" w:cstheme="minorHAnsi"/>
                <w:sz w:val="24"/>
                <w:szCs w:val="24"/>
              </w:rPr>
            </w:pPr>
            <w:r w:rsidRPr="007F6A70">
              <w:rPr>
                <w:rFonts w:eastAsia="Calibri" w:cstheme="minorHAnsi"/>
                <w:sz w:val="24"/>
                <w:szCs w:val="24"/>
              </w:rPr>
              <w:t>-3.9734752</w:t>
            </w:r>
          </w:p>
        </w:tc>
      </w:tr>
      <w:tr w:rsidR="00AF2329" w:rsidRPr="007F6A70" w14:paraId="1CE7F27E" w14:textId="77777777" w:rsidTr="00DA60D4">
        <w:trPr>
          <w:trHeight w:val="300"/>
          <w:jc w:val="center"/>
        </w:trPr>
        <w:tc>
          <w:tcPr>
            <w:tcW w:w="1280" w:type="dxa"/>
            <w:noWrap/>
            <w:tcMar>
              <w:top w:w="0" w:type="dxa"/>
              <w:left w:w="108" w:type="dxa"/>
              <w:bottom w:w="0" w:type="dxa"/>
              <w:right w:w="108" w:type="dxa"/>
            </w:tcMar>
          </w:tcPr>
          <w:p w14:paraId="5F571062" w14:textId="77777777" w:rsidR="00AF2329" w:rsidRPr="007F6A70" w:rsidRDefault="00AF2329" w:rsidP="00DA60D4">
            <w:pPr>
              <w:spacing w:after="0" w:line="240" w:lineRule="auto"/>
              <w:rPr>
                <w:rFonts w:eastAsia="Calibri" w:cstheme="minorHAnsi"/>
                <w:sz w:val="24"/>
                <w:szCs w:val="24"/>
              </w:rPr>
            </w:pPr>
            <w:r w:rsidRPr="007F6A70">
              <w:rPr>
                <w:rFonts w:eastAsia="Calibri" w:cstheme="minorHAnsi"/>
                <w:sz w:val="24"/>
                <w:szCs w:val="24"/>
              </w:rPr>
              <w:t>53.305058</w:t>
            </w:r>
          </w:p>
        </w:tc>
        <w:tc>
          <w:tcPr>
            <w:tcW w:w="1689" w:type="dxa"/>
            <w:noWrap/>
            <w:tcMar>
              <w:top w:w="0" w:type="dxa"/>
              <w:left w:w="108" w:type="dxa"/>
              <w:bottom w:w="0" w:type="dxa"/>
              <w:right w:w="108" w:type="dxa"/>
            </w:tcMar>
          </w:tcPr>
          <w:p w14:paraId="2A1C5B51" w14:textId="77777777" w:rsidR="00AF2329" w:rsidRPr="007F6A70" w:rsidRDefault="00AF2329" w:rsidP="00DA60D4">
            <w:pPr>
              <w:spacing w:after="0" w:line="240" w:lineRule="auto"/>
              <w:rPr>
                <w:rFonts w:eastAsia="Calibri" w:cstheme="minorHAnsi"/>
                <w:sz w:val="24"/>
                <w:szCs w:val="24"/>
              </w:rPr>
            </w:pPr>
            <w:r w:rsidRPr="007F6A70">
              <w:rPr>
                <w:rFonts w:eastAsia="Calibri" w:cstheme="minorHAnsi"/>
                <w:sz w:val="24"/>
                <w:szCs w:val="24"/>
              </w:rPr>
              <w:t>-3.9852098</w:t>
            </w:r>
          </w:p>
        </w:tc>
      </w:tr>
    </w:tbl>
    <w:p w14:paraId="094E8ADE" w14:textId="77777777" w:rsidR="00AF2329" w:rsidRPr="007F6A70" w:rsidRDefault="00AF2329" w:rsidP="00AF2329">
      <w:pPr>
        <w:spacing w:line="360" w:lineRule="auto"/>
        <w:rPr>
          <w:rFonts w:cstheme="minorHAnsi"/>
          <w:b/>
          <w:bCs/>
          <w:sz w:val="24"/>
          <w:szCs w:val="24"/>
          <w:u w:val="single"/>
        </w:rPr>
      </w:pPr>
    </w:p>
    <w:p w14:paraId="253217E1" w14:textId="77777777" w:rsidR="00AF2329" w:rsidRPr="007F6A70" w:rsidRDefault="00AF2329" w:rsidP="00AF2329">
      <w:pPr>
        <w:jc w:val="center"/>
        <w:rPr>
          <w:rFonts w:cstheme="minorHAnsi"/>
          <w:sz w:val="24"/>
          <w:szCs w:val="24"/>
        </w:rPr>
      </w:pPr>
      <w:r w:rsidRPr="007F6A70">
        <w:rPr>
          <w:rFonts w:cstheme="minorHAnsi"/>
          <w:noProof/>
          <w:sz w:val="24"/>
          <w:szCs w:val="24"/>
          <w:lang w:eastAsia="en-GB"/>
        </w:rPr>
        <w:lastRenderedPageBreak/>
        <w:drawing>
          <wp:inline distT="0" distB="0" distL="0" distR="0" wp14:anchorId="529EDE82" wp14:editId="33CB137E">
            <wp:extent cx="3283527" cy="2373537"/>
            <wp:effectExtent l="0" t="0" r="0" b="8255"/>
            <wp:docPr id="11" name="Picture 1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uffin spoil ground and extensio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48636" cy="2420602"/>
                    </a:xfrm>
                    <a:prstGeom prst="rect">
                      <a:avLst/>
                    </a:prstGeom>
                  </pic:spPr>
                </pic:pic>
              </a:graphicData>
            </a:graphic>
          </wp:inline>
        </w:drawing>
      </w:r>
    </w:p>
    <w:p w14:paraId="0DCAD32E" w14:textId="77777777" w:rsidR="00AF2329" w:rsidRPr="007F6A70" w:rsidRDefault="00AF2329" w:rsidP="00AF2329">
      <w:pPr>
        <w:spacing w:after="240" w:line="240" w:lineRule="auto"/>
        <w:rPr>
          <w:rFonts w:cstheme="minorHAnsi"/>
          <w:noProof/>
          <w:sz w:val="24"/>
          <w:szCs w:val="24"/>
        </w:rPr>
      </w:pPr>
      <w:r w:rsidRPr="007F6A70">
        <w:rPr>
          <w:rFonts w:cstheme="minorHAnsi"/>
          <w:i/>
          <w:sz w:val="24"/>
          <w:szCs w:val="24"/>
        </w:rPr>
        <w:t xml:space="preserve">Figure 1  Plot of the proposed site (1) East of Puffin Island in Conwy Bay.  The existing leasehold area(highlighted in red) held jointly between </w:t>
      </w:r>
      <w:proofErr w:type="spellStart"/>
      <w:r w:rsidRPr="007F6A70">
        <w:rPr>
          <w:rFonts w:cstheme="minorHAnsi"/>
          <w:i/>
          <w:sz w:val="24"/>
          <w:szCs w:val="24"/>
        </w:rPr>
        <w:t>Deepdock</w:t>
      </w:r>
      <w:proofErr w:type="spellEnd"/>
      <w:r w:rsidRPr="007F6A70">
        <w:rPr>
          <w:rFonts w:cstheme="minorHAnsi"/>
          <w:i/>
          <w:sz w:val="24"/>
          <w:szCs w:val="24"/>
        </w:rPr>
        <w:t xml:space="preserve"> and Bangor University can be seen in in the bottom NW corner of the larger proposed site</w:t>
      </w:r>
      <w:r w:rsidRPr="007F6A70">
        <w:rPr>
          <w:rFonts w:cstheme="minorHAnsi"/>
          <w:noProof/>
          <w:sz w:val="24"/>
          <w:szCs w:val="24"/>
        </w:rPr>
        <w:t>.</w:t>
      </w:r>
    </w:p>
    <w:p w14:paraId="39144748" w14:textId="77777777" w:rsidR="00AF2329" w:rsidRPr="007F6A70" w:rsidRDefault="00AF2329" w:rsidP="00AF2329">
      <w:pPr>
        <w:spacing w:after="240" w:line="240" w:lineRule="auto"/>
        <w:rPr>
          <w:rFonts w:cstheme="minorHAnsi"/>
          <w:noProof/>
          <w:sz w:val="24"/>
          <w:szCs w:val="24"/>
        </w:rPr>
      </w:pPr>
    </w:p>
    <w:p w14:paraId="59FF5824" w14:textId="77777777" w:rsidR="00AF2329" w:rsidRPr="007F6A70" w:rsidRDefault="00AF2329" w:rsidP="00AF2329">
      <w:pPr>
        <w:pStyle w:val="Heading2"/>
        <w:rPr>
          <w:rFonts w:asciiTheme="minorHAnsi" w:hAnsiTheme="minorHAnsi" w:cstheme="minorHAnsi"/>
          <w:noProof/>
          <w:szCs w:val="24"/>
        </w:rPr>
      </w:pPr>
      <w:r w:rsidRPr="007F6A70">
        <w:rPr>
          <w:rFonts w:asciiTheme="minorHAnsi" w:hAnsiTheme="minorHAnsi" w:cstheme="minorHAnsi"/>
          <w:noProof/>
          <w:szCs w:val="24"/>
        </w:rPr>
        <w:t>Site 2: Offshore Spoil</w:t>
      </w:r>
    </w:p>
    <w:p w14:paraId="33E545C1" w14:textId="77777777" w:rsidR="00AF2329" w:rsidRPr="007F6A70" w:rsidRDefault="00AF2329" w:rsidP="00AF2329">
      <w:pPr>
        <w:spacing w:line="360" w:lineRule="auto"/>
        <w:rPr>
          <w:rFonts w:cstheme="minorHAnsi"/>
          <w:noProof/>
          <w:sz w:val="24"/>
          <w:szCs w:val="24"/>
        </w:rPr>
      </w:pPr>
      <w:r w:rsidRPr="007F6A70">
        <w:rPr>
          <w:rFonts w:cstheme="minorHAnsi"/>
          <w:noProof/>
          <w:sz w:val="24"/>
          <w:szCs w:val="24"/>
        </w:rPr>
        <w:t xml:space="preserve">This area encompasses the much larger, but also disused spoil dumping ground to the North West of Puffin island. </w:t>
      </w:r>
      <w:r w:rsidRPr="007F6A70">
        <w:rPr>
          <w:rFonts w:cstheme="minorHAnsi"/>
          <w:sz w:val="24"/>
          <w:szCs w:val="24"/>
        </w:rPr>
        <w:t xml:space="preserve">The area has dimensions of 2000m * 2400m and is 480ha in total. Whilst in a more exposed area to site 1, the area shares many of the same characteristics. It has a deeper water profile with </w:t>
      </w:r>
      <w:r w:rsidRPr="007F6A70">
        <w:rPr>
          <w:rFonts w:cstheme="minorHAnsi"/>
          <w:noProof/>
          <w:sz w:val="24"/>
          <w:szCs w:val="24"/>
        </w:rPr>
        <w:t>low water depths of between 25-30m within the area identified</w:t>
      </w:r>
      <w:r w:rsidRPr="007F6A70">
        <w:rPr>
          <w:rFonts w:cstheme="minorHAnsi"/>
          <w:sz w:val="24"/>
          <w:szCs w:val="24"/>
        </w:rPr>
        <w:t xml:space="preserve"> which provides for additional flexibility in terms of deployment of cultivation equipment.</w:t>
      </w:r>
      <w:r w:rsidRPr="007F6A70">
        <w:rPr>
          <w:rFonts w:cstheme="minorHAnsi"/>
          <w:noProof/>
          <w:sz w:val="24"/>
          <w:szCs w:val="24"/>
        </w:rPr>
        <w:t xml:space="preserve"> It is an area that is subject to moderate wave energy &amp; slightly higher current velocities  but is similar to the characterisitics evident in site 1.</w:t>
      </w:r>
    </w:p>
    <w:p w14:paraId="7DB1CD6F" w14:textId="77777777" w:rsidR="00AF2329" w:rsidRPr="007F6A70" w:rsidRDefault="00AF2329" w:rsidP="00AF2329">
      <w:pPr>
        <w:spacing w:line="360" w:lineRule="auto"/>
        <w:rPr>
          <w:rFonts w:cstheme="minorHAnsi"/>
          <w:noProof/>
          <w:sz w:val="24"/>
          <w:szCs w:val="24"/>
        </w:rPr>
      </w:pPr>
      <w:r w:rsidRPr="007F6A70">
        <w:rPr>
          <w:rFonts w:cstheme="minorHAnsi"/>
          <w:noProof/>
          <w:sz w:val="24"/>
          <w:szCs w:val="24"/>
        </w:rPr>
        <w:t>The area proposed is described by the following coordinates:</w:t>
      </w:r>
    </w:p>
    <w:tbl>
      <w:tblPr>
        <w:tblW w:w="0" w:type="auto"/>
        <w:jc w:val="center"/>
        <w:tblCellMar>
          <w:left w:w="0" w:type="dxa"/>
          <w:right w:w="0" w:type="dxa"/>
        </w:tblCellMar>
        <w:tblLook w:val="04A0" w:firstRow="1" w:lastRow="0" w:firstColumn="1" w:lastColumn="0" w:noHBand="0" w:noVBand="1"/>
      </w:tblPr>
      <w:tblGrid>
        <w:gridCol w:w="1372"/>
        <w:gridCol w:w="1547"/>
      </w:tblGrid>
      <w:tr w:rsidR="00AF2329" w:rsidRPr="007F6A70" w14:paraId="32D8247C" w14:textId="77777777" w:rsidTr="00DA60D4">
        <w:trPr>
          <w:trHeight w:val="300"/>
          <w:jc w:val="center"/>
        </w:trPr>
        <w:tc>
          <w:tcPr>
            <w:tcW w:w="1280"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292310BD" w14:textId="77777777" w:rsidR="00AF2329" w:rsidRPr="007F6A70" w:rsidRDefault="00AF2329" w:rsidP="00DA60D4">
            <w:pPr>
              <w:spacing w:after="0" w:line="240" w:lineRule="auto"/>
              <w:rPr>
                <w:rFonts w:eastAsia="Calibri" w:cstheme="minorHAnsi"/>
                <w:sz w:val="24"/>
                <w:szCs w:val="24"/>
              </w:rPr>
            </w:pPr>
            <w:r w:rsidRPr="007F6A70">
              <w:rPr>
                <w:rFonts w:eastAsia="Calibri" w:cstheme="minorHAnsi"/>
                <w:sz w:val="24"/>
                <w:szCs w:val="24"/>
              </w:rPr>
              <w:t>53.3598170</w:t>
            </w:r>
          </w:p>
        </w:tc>
        <w:tc>
          <w:tcPr>
            <w:tcW w:w="154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145EE6A" w14:textId="77777777" w:rsidR="00AF2329" w:rsidRPr="007F6A70" w:rsidRDefault="00AF2329" w:rsidP="00DA60D4">
            <w:pPr>
              <w:spacing w:after="0" w:line="240" w:lineRule="auto"/>
              <w:rPr>
                <w:rFonts w:eastAsia="Calibri" w:cstheme="minorHAnsi"/>
                <w:sz w:val="24"/>
                <w:szCs w:val="24"/>
              </w:rPr>
            </w:pPr>
            <w:r w:rsidRPr="007F6A70">
              <w:rPr>
                <w:rFonts w:eastAsia="Calibri" w:cstheme="minorHAnsi"/>
                <w:sz w:val="24"/>
                <w:szCs w:val="24"/>
              </w:rPr>
              <w:t>-4.0541830</w:t>
            </w:r>
          </w:p>
        </w:tc>
      </w:tr>
      <w:tr w:rsidR="00AF2329" w:rsidRPr="007F6A70" w14:paraId="04F0C9D5" w14:textId="77777777" w:rsidTr="00DA60D4">
        <w:trPr>
          <w:trHeight w:val="300"/>
          <w:jc w:val="center"/>
        </w:trPr>
        <w:tc>
          <w:tcPr>
            <w:tcW w:w="12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8FC89EE" w14:textId="77777777" w:rsidR="00AF2329" w:rsidRPr="007F6A70" w:rsidRDefault="00AF2329" w:rsidP="00DA60D4">
            <w:pPr>
              <w:spacing w:after="0" w:line="240" w:lineRule="auto"/>
              <w:rPr>
                <w:rFonts w:eastAsia="Calibri" w:cstheme="minorHAnsi"/>
                <w:sz w:val="24"/>
                <w:szCs w:val="24"/>
              </w:rPr>
            </w:pPr>
            <w:r w:rsidRPr="007F6A70">
              <w:rPr>
                <w:rFonts w:eastAsia="Calibri" w:cstheme="minorHAnsi"/>
                <w:sz w:val="24"/>
                <w:szCs w:val="24"/>
              </w:rPr>
              <w:t>53.3773000</w:t>
            </w:r>
          </w:p>
        </w:tc>
        <w:tc>
          <w:tcPr>
            <w:tcW w:w="1547" w:type="dxa"/>
            <w:tcBorders>
              <w:top w:val="nil"/>
              <w:left w:val="nil"/>
              <w:bottom w:val="single" w:sz="8" w:space="0" w:color="auto"/>
              <w:right w:val="single" w:sz="8" w:space="0" w:color="auto"/>
            </w:tcBorders>
            <w:tcMar>
              <w:top w:w="0" w:type="dxa"/>
              <w:left w:w="108" w:type="dxa"/>
              <w:bottom w:w="0" w:type="dxa"/>
              <w:right w:w="108" w:type="dxa"/>
            </w:tcMar>
            <w:hideMark/>
          </w:tcPr>
          <w:p w14:paraId="7B4443FA" w14:textId="77777777" w:rsidR="00AF2329" w:rsidRPr="007F6A70" w:rsidRDefault="00AF2329" w:rsidP="00DA60D4">
            <w:pPr>
              <w:spacing w:after="0" w:line="240" w:lineRule="auto"/>
              <w:rPr>
                <w:rFonts w:eastAsia="Calibri" w:cstheme="minorHAnsi"/>
                <w:sz w:val="24"/>
                <w:szCs w:val="24"/>
              </w:rPr>
            </w:pPr>
            <w:r w:rsidRPr="007F6A70">
              <w:rPr>
                <w:rFonts w:eastAsia="Calibri" w:cstheme="minorHAnsi"/>
                <w:sz w:val="24"/>
                <w:szCs w:val="24"/>
              </w:rPr>
              <w:t>-4.0372330</w:t>
            </w:r>
          </w:p>
        </w:tc>
      </w:tr>
      <w:tr w:rsidR="00AF2329" w:rsidRPr="007F6A70" w14:paraId="5C5CD040" w14:textId="77777777" w:rsidTr="00DA60D4">
        <w:trPr>
          <w:trHeight w:val="300"/>
          <w:jc w:val="center"/>
        </w:trPr>
        <w:tc>
          <w:tcPr>
            <w:tcW w:w="128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47B952C" w14:textId="77777777" w:rsidR="00AF2329" w:rsidRPr="007F6A70" w:rsidRDefault="00AF2329" w:rsidP="00DA60D4">
            <w:pPr>
              <w:spacing w:after="0" w:line="240" w:lineRule="auto"/>
              <w:rPr>
                <w:rFonts w:eastAsia="Calibri" w:cstheme="minorHAnsi"/>
                <w:sz w:val="24"/>
                <w:szCs w:val="24"/>
              </w:rPr>
            </w:pPr>
            <w:r w:rsidRPr="007F6A70">
              <w:rPr>
                <w:rFonts w:eastAsia="Calibri" w:cstheme="minorHAnsi"/>
                <w:sz w:val="24"/>
                <w:szCs w:val="24"/>
              </w:rPr>
              <w:t>53.3878170</w:t>
            </w:r>
          </w:p>
        </w:tc>
        <w:tc>
          <w:tcPr>
            <w:tcW w:w="1547" w:type="dxa"/>
            <w:tcBorders>
              <w:top w:val="nil"/>
              <w:left w:val="nil"/>
              <w:bottom w:val="single" w:sz="8" w:space="0" w:color="auto"/>
              <w:right w:val="single" w:sz="8" w:space="0" w:color="auto"/>
            </w:tcBorders>
            <w:tcMar>
              <w:top w:w="0" w:type="dxa"/>
              <w:left w:w="108" w:type="dxa"/>
              <w:bottom w:w="0" w:type="dxa"/>
              <w:right w:w="108" w:type="dxa"/>
            </w:tcMar>
            <w:hideMark/>
          </w:tcPr>
          <w:p w14:paraId="34167394" w14:textId="77777777" w:rsidR="00AF2329" w:rsidRPr="007F6A70" w:rsidRDefault="00AF2329" w:rsidP="00DA60D4">
            <w:pPr>
              <w:spacing w:after="0" w:line="240" w:lineRule="auto"/>
              <w:rPr>
                <w:rFonts w:eastAsia="Calibri" w:cstheme="minorHAnsi"/>
                <w:sz w:val="24"/>
                <w:szCs w:val="24"/>
              </w:rPr>
            </w:pPr>
            <w:r w:rsidRPr="007F6A70">
              <w:rPr>
                <w:rFonts w:eastAsia="Calibri" w:cstheme="minorHAnsi"/>
                <w:sz w:val="24"/>
                <w:szCs w:val="24"/>
              </w:rPr>
              <w:t>-4.0715670</w:t>
            </w:r>
          </w:p>
        </w:tc>
      </w:tr>
      <w:tr w:rsidR="00AF2329" w:rsidRPr="007F6A70" w14:paraId="7BB64129" w14:textId="77777777" w:rsidTr="00DA60D4">
        <w:trPr>
          <w:trHeight w:val="300"/>
          <w:jc w:val="center"/>
        </w:trPr>
        <w:tc>
          <w:tcPr>
            <w:tcW w:w="12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AE1F22" w14:textId="77777777" w:rsidR="00AF2329" w:rsidRPr="007F6A70" w:rsidRDefault="00AF2329" w:rsidP="00DA60D4">
            <w:pPr>
              <w:spacing w:after="0" w:line="240" w:lineRule="auto"/>
              <w:rPr>
                <w:rFonts w:eastAsia="Calibri" w:cstheme="minorHAnsi"/>
                <w:sz w:val="24"/>
                <w:szCs w:val="24"/>
              </w:rPr>
            </w:pPr>
            <w:r w:rsidRPr="007F6A70">
              <w:rPr>
                <w:rFonts w:eastAsia="Calibri" w:cstheme="minorHAnsi"/>
                <w:sz w:val="24"/>
                <w:szCs w:val="24"/>
              </w:rPr>
              <w:t>53.3715670</w:t>
            </w:r>
          </w:p>
        </w:tc>
        <w:tc>
          <w:tcPr>
            <w:tcW w:w="1547" w:type="dxa"/>
            <w:tcBorders>
              <w:top w:val="nil"/>
              <w:left w:val="nil"/>
              <w:bottom w:val="single" w:sz="8" w:space="0" w:color="auto"/>
              <w:right w:val="single" w:sz="8" w:space="0" w:color="auto"/>
            </w:tcBorders>
            <w:tcMar>
              <w:top w:w="0" w:type="dxa"/>
              <w:left w:w="108" w:type="dxa"/>
              <w:bottom w:w="0" w:type="dxa"/>
              <w:right w:w="108" w:type="dxa"/>
            </w:tcMar>
            <w:hideMark/>
          </w:tcPr>
          <w:p w14:paraId="05ED4D2C" w14:textId="77777777" w:rsidR="00AF2329" w:rsidRPr="007F6A70" w:rsidRDefault="00AF2329" w:rsidP="00DA60D4">
            <w:pPr>
              <w:spacing w:after="0" w:line="240" w:lineRule="auto"/>
              <w:rPr>
                <w:rFonts w:eastAsia="Calibri" w:cstheme="minorHAnsi"/>
                <w:sz w:val="24"/>
                <w:szCs w:val="24"/>
              </w:rPr>
            </w:pPr>
            <w:r w:rsidRPr="007F6A70">
              <w:rPr>
                <w:rFonts w:eastAsia="Calibri" w:cstheme="minorHAnsi"/>
                <w:sz w:val="24"/>
                <w:szCs w:val="24"/>
              </w:rPr>
              <w:t>-4.0876000</w:t>
            </w:r>
          </w:p>
        </w:tc>
      </w:tr>
    </w:tbl>
    <w:p w14:paraId="19EEBA3B" w14:textId="77777777" w:rsidR="00AF2329" w:rsidRPr="007F6A70" w:rsidRDefault="00AF2329" w:rsidP="00AF2329">
      <w:pPr>
        <w:spacing w:after="0" w:line="240" w:lineRule="auto"/>
        <w:rPr>
          <w:rFonts w:eastAsia="Calibri" w:cstheme="minorHAnsi"/>
          <w:sz w:val="24"/>
          <w:szCs w:val="24"/>
        </w:rPr>
      </w:pPr>
    </w:p>
    <w:p w14:paraId="766B387B" w14:textId="77777777" w:rsidR="00AF2329" w:rsidRPr="007F6A70" w:rsidRDefault="00AF2329" w:rsidP="00AF2329">
      <w:pPr>
        <w:rPr>
          <w:rFonts w:cstheme="minorHAnsi"/>
          <w:noProof/>
          <w:sz w:val="24"/>
          <w:szCs w:val="24"/>
        </w:rPr>
      </w:pPr>
    </w:p>
    <w:p w14:paraId="0A62B8BA" w14:textId="77777777" w:rsidR="00AF2329" w:rsidRPr="007F6A70" w:rsidRDefault="00AF2329" w:rsidP="00AF2329">
      <w:pPr>
        <w:jc w:val="center"/>
        <w:rPr>
          <w:rFonts w:cstheme="minorHAnsi"/>
          <w:sz w:val="24"/>
          <w:szCs w:val="24"/>
        </w:rPr>
      </w:pPr>
      <w:r w:rsidRPr="007F6A70">
        <w:rPr>
          <w:rFonts w:cstheme="minorHAnsi"/>
          <w:noProof/>
          <w:sz w:val="24"/>
          <w:szCs w:val="24"/>
          <w:lang w:eastAsia="en-GB"/>
        </w:rPr>
        <w:lastRenderedPageBreak/>
        <w:drawing>
          <wp:inline distT="0" distB="0" distL="0" distR="0" wp14:anchorId="10B7A2B1" wp14:editId="6FE91293">
            <wp:extent cx="3310890" cy="2329885"/>
            <wp:effectExtent l="0" t="0" r="3810" b="0"/>
            <wp:docPr id="4" name="Picture 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ffshore spoil ground.B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53328" cy="2359749"/>
                    </a:xfrm>
                    <a:prstGeom prst="rect">
                      <a:avLst/>
                    </a:prstGeom>
                  </pic:spPr>
                </pic:pic>
              </a:graphicData>
            </a:graphic>
          </wp:inline>
        </w:drawing>
      </w:r>
    </w:p>
    <w:p w14:paraId="08557CBC" w14:textId="47F5C4BD" w:rsidR="00AF2329" w:rsidRPr="007F6A70" w:rsidRDefault="00AF2329" w:rsidP="00AF2329">
      <w:pPr>
        <w:ind w:left="720" w:hanging="720"/>
        <w:rPr>
          <w:rFonts w:cstheme="minorHAnsi"/>
          <w:i/>
          <w:sz w:val="24"/>
          <w:szCs w:val="24"/>
        </w:rPr>
      </w:pPr>
      <w:r w:rsidRPr="007F6A70">
        <w:rPr>
          <w:rFonts w:cstheme="minorHAnsi"/>
          <w:i/>
          <w:sz w:val="24"/>
          <w:szCs w:val="24"/>
        </w:rPr>
        <w:t xml:space="preserve">Figure 2.  Plot of the proposed site (2) at the offshore spoil ground North West of Puffin Island in Conwy Bay.  </w:t>
      </w:r>
    </w:p>
    <w:p w14:paraId="3A8974CE" w14:textId="73F9E9BE" w:rsidR="008F6482" w:rsidRPr="007F6A70" w:rsidRDefault="008F6482" w:rsidP="00AF2329">
      <w:pPr>
        <w:ind w:left="720" w:hanging="720"/>
        <w:rPr>
          <w:rFonts w:cstheme="minorHAnsi"/>
          <w:i/>
          <w:sz w:val="24"/>
          <w:szCs w:val="24"/>
        </w:rPr>
      </w:pPr>
      <w:r w:rsidRPr="007F6A70">
        <w:rPr>
          <w:rFonts w:cstheme="minorHAnsi"/>
          <w:i/>
          <w:noProof/>
          <w:sz w:val="24"/>
          <w:szCs w:val="24"/>
        </w:rPr>
        <w:drawing>
          <wp:inline distT="0" distB="0" distL="0" distR="0" wp14:anchorId="5589050D" wp14:editId="44E0F645">
            <wp:extent cx="5731510" cy="4048125"/>
            <wp:effectExtent l="0" t="0" r="254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a:extLst>
                        <a:ext uri="{28A0092B-C50C-407E-A947-70E740481C1C}">
                          <a14:useLocalDpi xmlns:a14="http://schemas.microsoft.com/office/drawing/2010/main" val="0"/>
                        </a:ext>
                      </a:extLst>
                    </a:blip>
                    <a:stretch>
                      <a:fillRect/>
                    </a:stretch>
                  </pic:blipFill>
                  <pic:spPr>
                    <a:xfrm>
                      <a:off x="0" y="0"/>
                      <a:ext cx="5731510" cy="4048125"/>
                    </a:xfrm>
                    <a:prstGeom prst="rect">
                      <a:avLst/>
                    </a:prstGeom>
                  </pic:spPr>
                </pic:pic>
              </a:graphicData>
            </a:graphic>
          </wp:inline>
        </w:drawing>
      </w:r>
    </w:p>
    <w:p w14:paraId="575FF705" w14:textId="5B7A8D08" w:rsidR="00AF2329" w:rsidRPr="007F6A70" w:rsidRDefault="00AF2329" w:rsidP="00AF2329">
      <w:pPr>
        <w:pStyle w:val="ContactInfo"/>
        <w:rPr>
          <w:rFonts w:cstheme="minorHAnsi"/>
          <w:sz w:val="24"/>
          <w:szCs w:val="24"/>
        </w:rPr>
      </w:pPr>
    </w:p>
    <w:p w14:paraId="570AAA49" w14:textId="77777777" w:rsidR="001F2FFF" w:rsidRPr="007F6A70" w:rsidRDefault="001F2FFF" w:rsidP="001F2FFF">
      <w:pPr>
        <w:pStyle w:val="Heading2"/>
        <w:rPr>
          <w:rFonts w:asciiTheme="minorHAnsi" w:hAnsiTheme="minorHAnsi" w:cstheme="minorHAnsi"/>
          <w:szCs w:val="24"/>
        </w:rPr>
      </w:pPr>
      <w:r w:rsidRPr="007F6A70">
        <w:rPr>
          <w:rFonts w:asciiTheme="minorHAnsi" w:hAnsiTheme="minorHAnsi" w:cstheme="minorHAnsi"/>
          <w:szCs w:val="24"/>
        </w:rPr>
        <w:t>Site 3: South West flank of Gwynt Y Mor Windfarm</w:t>
      </w:r>
    </w:p>
    <w:p w14:paraId="4F33A037" w14:textId="77777777" w:rsidR="001F2FFF" w:rsidRPr="007F6A70" w:rsidRDefault="001F2FFF" w:rsidP="001F2FFF">
      <w:pPr>
        <w:rPr>
          <w:rFonts w:cstheme="minorHAnsi"/>
          <w:sz w:val="24"/>
          <w:szCs w:val="24"/>
        </w:rPr>
      </w:pPr>
      <w:r w:rsidRPr="007F6A70">
        <w:rPr>
          <w:rFonts w:cstheme="minorHAnsi"/>
          <w:sz w:val="24"/>
          <w:szCs w:val="24"/>
        </w:rPr>
        <w:t xml:space="preserve">The coordinates that describe the proposed area are found below. IN total the size of the proposed location extends to 127ha. The size, shape and extent of the area identified is the result of a long standing dialogue between </w:t>
      </w:r>
      <w:proofErr w:type="spellStart"/>
      <w:r w:rsidRPr="007F6A70">
        <w:rPr>
          <w:rFonts w:cstheme="minorHAnsi"/>
          <w:sz w:val="24"/>
          <w:szCs w:val="24"/>
        </w:rPr>
        <w:t>Deepdock</w:t>
      </w:r>
      <w:proofErr w:type="spellEnd"/>
      <w:r w:rsidRPr="007F6A70">
        <w:rPr>
          <w:rFonts w:cstheme="minorHAnsi"/>
          <w:sz w:val="24"/>
          <w:szCs w:val="24"/>
        </w:rPr>
        <w:t xml:space="preserve"> Ltd and the operators of the </w:t>
      </w:r>
      <w:proofErr w:type="spellStart"/>
      <w:r w:rsidRPr="007F6A70">
        <w:rPr>
          <w:rFonts w:cstheme="minorHAnsi"/>
          <w:sz w:val="24"/>
          <w:szCs w:val="24"/>
        </w:rPr>
        <w:t>Gwynt</w:t>
      </w:r>
      <w:proofErr w:type="spellEnd"/>
      <w:r w:rsidRPr="007F6A70">
        <w:rPr>
          <w:rFonts w:cstheme="minorHAnsi"/>
          <w:sz w:val="24"/>
          <w:szCs w:val="24"/>
        </w:rPr>
        <w:t xml:space="preserve"> Y </w:t>
      </w:r>
      <w:proofErr w:type="spellStart"/>
      <w:r w:rsidRPr="007F6A70">
        <w:rPr>
          <w:rFonts w:cstheme="minorHAnsi"/>
          <w:sz w:val="24"/>
          <w:szCs w:val="24"/>
        </w:rPr>
        <w:t>Mor</w:t>
      </w:r>
      <w:proofErr w:type="spellEnd"/>
      <w:r w:rsidRPr="007F6A70">
        <w:rPr>
          <w:rFonts w:cstheme="minorHAnsi"/>
          <w:sz w:val="24"/>
          <w:szCs w:val="24"/>
        </w:rPr>
        <w:t xml:space="preserve"> Offshore Windfarm (Innogy Ltd)</w:t>
      </w:r>
    </w:p>
    <w:p w14:paraId="0A9634D3" w14:textId="77777777" w:rsidR="001F2FFF" w:rsidRPr="007F6A70" w:rsidRDefault="001F2FFF" w:rsidP="001F2FFF">
      <w:pPr>
        <w:rPr>
          <w:rFonts w:cstheme="minorHAnsi"/>
          <w:sz w:val="24"/>
          <w:szCs w:val="24"/>
        </w:rPr>
      </w:pPr>
      <w:r w:rsidRPr="007F6A70">
        <w:rPr>
          <w:rFonts w:cstheme="minorHAnsi"/>
          <w:sz w:val="24"/>
          <w:szCs w:val="24"/>
        </w:rPr>
        <w:lastRenderedPageBreak/>
        <w:t xml:space="preserve">Seabed characteristics are typical of those found elsewhere within the locale; circalittoral sand and sandy mud. Depth profile lies between 15-18m with a prevailing current regime that runs East/West  </w:t>
      </w:r>
    </w:p>
    <w:p w14:paraId="3F754A22" w14:textId="77777777" w:rsidR="001F2FFF" w:rsidRPr="007F6A70" w:rsidRDefault="001F2FFF" w:rsidP="001F2FFF">
      <w:pPr>
        <w:rPr>
          <w:rFonts w:cstheme="minorHAnsi"/>
          <w:sz w:val="24"/>
          <w:szCs w:val="24"/>
        </w:rPr>
      </w:pPr>
    </w:p>
    <w:tbl>
      <w:tblPr>
        <w:tblW w:w="7120" w:type="dxa"/>
        <w:tblLook w:val="04A0" w:firstRow="1" w:lastRow="0" w:firstColumn="1" w:lastColumn="0" w:noHBand="0" w:noVBand="1"/>
      </w:tblPr>
      <w:tblGrid>
        <w:gridCol w:w="1720"/>
        <w:gridCol w:w="2700"/>
        <w:gridCol w:w="2700"/>
      </w:tblGrid>
      <w:tr w:rsidR="001F2FFF" w:rsidRPr="007F6A70" w14:paraId="64098AC8" w14:textId="77777777" w:rsidTr="00DA60D4">
        <w:trPr>
          <w:trHeight w:val="264"/>
        </w:trPr>
        <w:tc>
          <w:tcPr>
            <w:tcW w:w="1720" w:type="dxa"/>
            <w:tcBorders>
              <w:top w:val="nil"/>
              <w:left w:val="nil"/>
              <w:bottom w:val="nil"/>
              <w:right w:val="nil"/>
            </w:tcBorders>
            <w:shd w:val="clear" w:color="000000" w:fill="C0C0C0"/>
            <w:noWrap/>
            <w:vAlign w:val="bottom"/>
            <w:hideMark/>
          </w:tcPr>
          <w:p w14:paraId="11A9DF22" w14:textId="77777777" w:rsidR="001F2FFF" w:rsidRPr="007F6A70" w:rsidRDefault="001F2FFF" w:rsidP="00DA60D4">
            <w:pPr>
              <w:spacing w:after="0" w:line="240" w:lineRule="auto"/>
              <w:jc w:val="center"/>
              <w:rPr>
                <w:rFonts w:eastAsia="Times New Roman" w:cstheme="minorHAnsi"/>
                <w:b/>
                <w:bCs/>
                <w:sz w:val="24"/>
                <w:szCs w:val="24"/>
                <w:lang w:eastAsia="en-GB"/>
              </w:rPr>
            </w:pPr>
          </w:p>
          <w:p w14:paraId="3CE1DA97" w14:textId="77777777" w:rsidR="001F2FFF" w:rsidRPr="007F6A70" w:rsidRDefault="001F2FFF" w:rsidP="00DA60D4">
            <w:pPr>
              <w:spacing w:after="0" w:line="240" w:lineRule="auto"/>
              <w:jc w:val="center"/>
              <w:rPr>
                <w:rFonts w:eastAsia="Times New Roman" w:cstheme="minorHAnsi"/>
                <w:b/>
                <w:bCs/>
                <w:sz w:val="24"/>
                <w:szCs w:val="24"/>
                <w:lang w:eastAsia="en-GB"/>
              </w:rPr>
            </w:pPr>
          </w:p>
          <w:p w14:paraId="3F8BB862" w14:textId="77777777" w:rsidR="001F2FFF" w:rsidRPr="007F6A70" w:rsidRDefault="001F2FFF" w:rsidP="00DA60D4">
            <w:pPr>
              <w:spacing w:after="0" w:line="240" w:lineRule="auto"/>
              <w:jc w:val="center"/>
              <w:rPr>
                <w:rFonts w:eastAsia="Times New Roman" w:cstheme="minorHAnsi"/>
                <w:b/>
                <w:bCs/>
                <w:sz w:val="24"/>
                <w:szCs w:val="24"/>
                <w:lang w:eastAsia="en-GB"/>
              </w:rPr>
            </w:pPr>
            <w:proofErr w:type="spellStart"/>
            <w:r w:rsidRPr="007F6A70">
              <w:rPr>
                <w:rFonts w:eastAsia="Times New Roman" w:cstheme="minorHAnsi"/>
                <w:b/>
                <w:bCs/>
                <w:sz w:val="24"/>
                <w:szCs w:val="24"/>
                <w:lang w:eastAsia="en-GB"/>
              </w:rPr>
              <w:t>PointID</w:t>
            </w:r>
            <w:proofErr w:type="spellEnd"/>
          </w:p>
        </w:tc>
        <w:tc>
          <w:tcPr>
            <w:tcW w:w="2700" w:type="dxa"/>
            <w:tcBorders>
              <w:top w:val="nil"/>
              <w:left w:val="nil"/>
              <w:bottom w:val="nil"/>
              <w:right w:val="nil"/>
            </w:tcBorders>
            <w:shd w:val="clear" w:color="000000" w:fill="C0C0C0"/>
            <w:noWrap/>
            <w:vAlign w:val="bottom"/>
            <w:hideMark/>
          </w:tcPr>
          <w:p w14:paraId="6E2D6629" w14:textId="77777777" w:rsidR="001F2FFF" w:rsidRPr="007F6A70" w:rsidRDefault="001F2FFF" w:rsidP="00DA60D4">
            <w:pPr>
              <w:spacing w:after="0" w:line="240" w:lineRule="auto"/>
              <w:jc w:val="center"/>
              <w:rPr>
                <w:rFonts w:eastAsia="Times New Roman" w:cstheme="minorHAnsi"/>
                <w:b/>
                <w:bCs/>
                <w:sz w:val="24"/>
                <w:szCs w:val="24"/>
                <w:lang w:eastAsia="en-GB"/>
              </w:rPr>
            </w:pPr>
            <w:r w:rsidRPr="007F6A70">
              <w:rPr>
                <w:rFonts w:eastAsia="Times New Roman" w:cstheme="minorHAnsi"/>
                <w:b/>
                <w:bCs/>
                <w:sz w:val="24"/>
                <w:szCs w:val="24"/>
                <w:lang w:eastAsia="en-GB"/>
              </w:rPr>
              <w:t>Latitude</w:t>
            </w:r>
          </w:p>
        </w:tc>
        <w:tc>
          <w:tcPr>
            <w:tcW w:w="2700" w:type="dxa"/>
            <w:tcBorders>
              <w:top w:val="nil"/>
              <w:left w:val="nil"/>
              <w:bottom w:val="nil"/>
              <w:right w:val="nil"/>
            </w:tcBorders>
            <w:shd w:val="clear" w:color="000000" w:fill="C0C0C0"/>
            <w:noWrap/>
            <w:vAlign w:val="bottom"/>
            <w:hideMark/>
          </w:tcPr>
          <w:p w14:paraId="5EB51593" w14:textId="77777777" w:rsidR="001F2FFF" w:rsidRPr="007F6A70" w:rsidRDefault="001F2FFF" w:rsidP="00DA60D4">
            <w:pPr>
              <w:spacing w:after="0" w:line="240" w:lineRule="auto"/>
              <w:jc w:val="center"/>
              <w:rPr>
                <w:rFonts w:eastAsia="Times New Roman" w:cstheme="minorHAnsi"/>
                <w:b/>
                <w:bCs/>
                <w:sz w:val="24"/>
                <w:szCs w:val="24"/>
                <w:lang w:eastAsia="en-GB"/>
              </w:rPr>
            </w:pPr>
            <w:r w:rsidRPr="007F6A70">
              <w:rPr>
                <w:rFonts w:eastAsia="Times New Roman" w:cstheme="minorHAnsi"/>
                <w:b/>
                <w:bCs/>
                <w:sz w:val="24"/>
                <w:szCs w:val="24"/>
                <w:lang w:eastAsia="en-GB"/>
              </w:rPr>
              <w:t>Longitude</w:t>
            </w:r>
          </w:p>
        </w:tc>
      </w:tr>
      <w:tr w:rsidR="001F2FFF" w:rsidRPr="007F6A70" w14:paraId="49DE7D61" w14:textId="77777777" w:rsidTr="00DA60D4">
        <w:trPr>
          <w:trHeight w:val="264"/>
        </w:trPr>
        <w:tc>
          <w:tcPr>
            <w:tcW w:w="1720" w:type="dxa"/>
            <w:tcBorders>
              <w:top w:val="nil"/>
              <w:left w:val="nil"/>
              <w:bottom w:val="nil"/>
              <w:right w:val="nil"/>
            </w:tcBorders>
            <w:shd w:val="clear" w:color="auto" w:fill="auto"/>
            <w:noWrap/>
            <w:vAlign w:val="bottom"/>
            <w:hideMark/>
          </w:tcPr>
          <w:p w14:paraId="5D1E0773" w14:textId="77777777" w:rsidR="001F2FFF" w:rsidRPr="007F6A70" w:rsidRDefault="001F2FFF" w:rsidP="00DA60D4">
            <w:pPr>
              <w:spacing w:after="0" w:line="240" w:lineRule="auto"/>
              <w:jc w:val="right"/>
              <w:rPr>
                <w:rFonts w:eastAsia="Times New Roman" w:cstheme="minorHAnsi"/>
                <w:sz w:val="24"/>
                <w:szCs w:val="24"/>
                <w:lang w:eastAsia="en-GB"/>
              </w:rPr>
            </w:pPr>
            <w:r w:rsidRPr="007F6A70">
              <w:rPr>
                <w:rFonts w:eastAsia="Times New Roman" w:cstheme="minorHAnsi"/>
                <w:sz w:val="24"/>
                <w:szCs w:val="24"/>
                <w:lang w:eastAsia="en-GB"/>
              </w:rPr>
              <w:t>1</w:t>
            </w:r>
          </w:p>
        </w:tc>
        <w:tc>
          <w:tcPr>
            <w:tcW w:w="2700" w:type="dxa"/>
            <w:tcBorders>
              <w:top w:val="nil"/>
              <w:left w:val="nil"/>
              <w:bottom w:val="nil"/>
              <w:right w:val="nil"/>
            </w:tcBorders>
            <w:shd w:val="clear" w:color="auto" w:fill="auto"/>
            <w:noWrap/>
            <w:vAlign w:val="bottom"/>
            <w:hideMark/>
          </w:tcPr>
          <w:p w14:paraId="6410BD16"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53° 26.017' N</w:t>
            </w:r>
          </w:p>
        </w:tc>
        <w:tc>
          <w:tcPr>
            <w:tcW w:w="2700" w:type="dxa"/>
            <w:tcBorders>
              <w:top w:val="nil"/>
              <w:left w:val="nil"/>
              <w:bottom w:val="nil"/>
              <w:right w:val="nil"/>
            </w:tcBorders>
            <w:shd w:val="clear" w:color="auto" w:fill="auto"/>
            <w:noWrap/>
            <w:vAlign w:val="bottom"/>
            <w:hideMark/>
          </w:tcPr>
          <w:p w14:paraId="7132EDEC"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3° 40.469' W</w:t>
            </w:r>
          </w:p>
        </w:tc>
      </w:tr>
      <w:tr w:rsidR="001F2FFF" w:rsidRPr="007F6A70" w14:paraId="0422A293" w14:textId="77777777" w:rsidTr="00DA60D4">
        <w:trPr>
          <w:trHeight w:val="264"/>
        </w:trPr>
        <w:tc>
          <w:tcPr>
            <w:tcW w:w="1720" w:type="dxa"/>
            <w:tcBorders>
              <w:top w:val="nil"/>
              <w:left w:val="nil"/>
              <w:bottom w:val="nil"/>
              <w:right w:val="nil"/>
            </w:tcBorders>
            <w:shd w:val="clear" w:color="auto" w:fill="auto"/>
            <w:noWrap/>
            <w:vAlign w:val="bottom"/>
            <w:hideMark/>
          </w:tcPr>
          <w:p w14:paraId="777CDBCF" w14:textId="77777777" w:rsidR="001F2FFF" w:rsidRPr="007F6A70" w:rsidRDefault="001F2FFF" w:rsidP="00DA60D4">
            <w:pPr>
              <w:spacing w:after="0" w:line="240" w:lineRule="auto"/>
              <w:jc w:val="right"/>
              <w:rPr>
                <w:rFonts w:eastAsia="Times New Roman" w:cstheme="minorHAnsi"/>
                <w:sz w:val="24"/>
                <w:szCs w:val="24"/>
                <w:lang w:eastAsia="en-GB"/>
              </w:rPr>
            </w:pPr>
            <w:r w:rsidRPr="007F6A70">
              <w:rPr>
                <w:rFonts w:eastAsia="Times New Roman" w:cstheme="minorHAnsi"/>
                <w:sz w:val="24"/>
                <w:szCs w:val="24"/>
                <w:lang w:eastAsia="en-GB"/>
              </w:rPr>
              <w:t>2</w:t>
            </w:r>
          </w:p>
        </w:tc>
        <w:tc>
          <w:tcPr>
            <w:tcW w:w="2700" w:type="dxa"/>
            <w:tcBorders>
              <w:top w:val="nil"/>
              <w:left w:val="nil"/>
              <w:bottom w:val="nil"/>
              <w:right w:val="nil"/>
            </w:tcBorders>
            <w:shd w:val="clear" w:color="auto" w:fill="auto"/>
            <w:noWrap/>
            <w:vAlign w:val="bottom"/>
            <w:hideMark/>
          </w:tcPr>
          <w:p w14:paraId="0C0991C8"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53° 25.983' N</w:t>
            </w:r>
          </w:p>
        </w:tc>
        <w:tc>
          <w:tcPr>
            <w:tcW w:w="2700" w:type="dxa"/>
            <w:tcBorders>
              <w:top w:val="nil"/>
              <w:left w:val="nil"/>
              <w:bottom w:val="nil"/>
              <w:right w:val="nil"/>
            </w:tcBorders>
            <w:shd w:val="clear" w:color="auto" w:fill="auto"/>
            <w:noWrap/>
            <w:vAlign w:val="bottom"/>
            <w:hideMark/>
          </w:tcPr>
          <w:p w14:paraId="662A699D"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3° 40.262' W</w:t>
            </w:r>
          </w:p>
        </w:tc>
      </w:tr>
      <w:tr w:rsidR="001F2FFF" w:rsidRPr="007F6A70" w14:paraId="7B02F0E5" w14:textId="77777777" w:rsidTr="00DA60D4">
        <w:trPr>
          <w:trHeight w:val="264"/>
        </w:trPr>
        <w:tc>
          <w:tcPr>
            <w:tcW w:w="1720" w:type="dxa"/>
            <w:tcBorders>
              <w:top w:val="nil"/>
              <w:left w:val="nil"/>
              <w:bottom w:val="nil"/>
              <w:right w:val="nil"/>
            </w:tcBorders>
            <w:shd w:val="clear" w:color="auto" w:fill="auto"/>
            <w:noWrap/>
            <w:vAlign w:val="bottom"/>
            <w:hideMark/>
          </w:tcPr>
          <w:p w14:paraId="3FC3A284" w14:textId="77777777" w:rsidR="001F2FFF" w:rsidRPr="007F6A70" w:rsidRDefault="001F2FFF" w:rsidP="00DA60D4">
            <w:pPr>
              <w:spacing w:after="0" w:line="240" w:lineRule="auto"/>
              <w:jc w:val="right"/>
              <w:rPr>
                <w:rFonts w:eastAsia="Times New Roman" w:cstheme="minorHAnsi"/>
                <w:sz w:val="24"/>
                <w:szCs w:val="24"/>
                <w:lang w:eastAsia="en-GB"/>
              </w:rPr>
            </w:pPr>
            <w:r w:rsidRPr="007F6A70">
              <w:rPr>
                <w:rFonts w:eastAsia="Times New Roman" w:cstheme="minorHAnsi"/>
                <w:sz w:val="24"/>
                <w:szCs w:val="24"/>
                <w:lang w:eastAsia="en-GB"/>
              </w:rPr>
              <w:t>3</w:t>
            </w:r>
          </w:p>
        </w:tc>
        <w:tc>
          <w:tcPr>
            <w:tcW w:w="2700" w:type="dxa"/>
            <w:tcBorders>
              <w:top w:val="nil"/>
              <w:left w:val="nil"/>
              <w:bottom w:val="nil"/>
              <w:right w:val="nil"/>
            </w:tcBorders>
            <w:shd w:val="clear" w:color="auto" w:fill="auto"/>
            <w:noWrap/>
            <w:vAlign w:val="bottom"/>
            <w:hideMark/>
          </w:tcPr>
          <w:p w14:paraId="4F3E75DF"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53° 25.991' N</w:t>
            </w:r>
          </w:p>
        </w:tc>
        <w:tc>
          <w:tcPr>
            <w:tcW w:w="2700" w:type="dxa"/>
            <w:tcBorders>
              <w:top w:val="nil"/>
              <w:left w:val="nil"/>
              <w:bottom w:val="nil"/>
              <w:right w:val="nil"/>
            </w:tcBorders>
            <w:shd w:val="clear" w:color="auto" w:fill="auto"/>
            <w:noWrap/>
            <w:vAlign w:val="bottom"/>
            <w:hideMark/>
          </w:tcPr>
          <w:p w14:paraId="2A3CD6A3"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3° 40.035' W</w:t>
            </w:r>
          </w:p>
        </w:tc>
      </w:tr>
      <w:tr w:rsidR="001F2FFF" w:rsidRPr="007F6A70" w14:paraId="34D82CC2" w14:textId="77777777" w:rsidTr="00DA60D4">
        <w:trPr>
          <w:trHeight w:val="264"/>
        </w:trPr>
        <w:tc>
          <w:tcPr>
            <w:tcW w:w="1720" w:type="dxa"/>
            <w:tcBorders>
              <w:top w:val="nil"/>
              <w:left w:val="nil"/>
              <w:bottom w:val="nil"/>
              <w:right w:val="nil"/>
            </w:tcBorders>
            <w:shd w:val="clear" w:color="auto" w:fill="auto"/>
            <w:noWrap/>
            <w:vAlign w:val="bottom"/>
            <w:hideMark/>
          </w:tcPr>
          <w:p w14:paraId="3AE07E8C" w14:textId="77777777" w:rsidR="001F2FFF" w:rsidRPr="007F6A70" w:rsidRDefault="001F2FFF" w:rsidP="00DA60D4">
            <w:pPr>
              <w:spacing w:after="0" w:line="240" w:lineRule="auto"/>
              <w:jc w:val="right"/>
              <w:rPr>
                <w:rFonts w:eastAsia="Times New Roman" w:cstheme="minorHAnsi"/>
                <w:sz w:val="24"/>
                <w:szCs w:val="24"/>
                <w:lang w:eastAsia="en-GB"/>
              </w:rPr>
            </w:pPr>
            <w:r w:rsidRPr="007F6A70">
              <w:rPr>
                <w:rFonts w:eastAsia="Times New Roman" w:cstheme="minorHAnsi"/>
                <w:sz w:val="24"/>
                <w:szCs w:val="24"/>
                <w:lang w:eastAsia="en-GB"/>
              </w:rPr>
              <w:t>4</w:t>
            </w:r>
          </w:p>
        </w:tc>
        <w:tc>
          <w:tcPr>
            <w:tcW w:w="2700" w:type="dxa"/>
            <w:tcBorders>
              <w:top w:val="nil"/>
              <w:left w:val="nil"/>
              <w:bottom w:val="nil"/>
              <w:right w:val="nil"/>
            </w:tcBorders>
            <w:shd w:val="clear" w:color="auto" w:fill="auto"/>
            <w:noWrap/>
            <w:vAlign w:val="bottom"/>
            <w:hideMark/>
          </w:tcPr>
          <w:p w14:paraId="5163965A"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53° 25.920' N</w:t>
            </w:r>
          </w:p>
        </w:tc>
        <w:tc>
          <w:tcPr>
            <w:tcW w:w="2700" w:type="dxa"/>
            <w:tcBorders>
              <w:top w:val="nil"/>
              <w:left w:val="nil"/>
              <w:bottom w:val="nil"/>
              <w:right w:val="nil"/>
            </w:tcBorders>
            <w:shd w:val="clear" w:color="auto" w:fill="auto"/>
            <w:noWrap/>
            <w:vAlign w:val="bottom"/>
            <w:hideMark/>
          </w:tcPr>
          <w:p w14:paraId="748BDE32"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3° 39.848' W</w:t>
            </w:r>
          </w:p>
        </w:tc>
      </w:tr>
      <w:tr w:rsidR="001F2FFF" w:rsidRPr="007F6A70" w14:paraId="2FD65AF9" w14:textId="77777777" w:rsidTr="00DA60D4">
        <w:trPr>
          <w:trHeight w:val="264"/>
        </w:trPr>
        <w:tc>
          <w:tcPr>
            <w:tcW w:w="1720" w:type="dxa"/>
            <w:tcBorders>
              <w:top w:val="nil"/>
              <w:left w:val="nil"/>
              <w:bottom w:val="nil"/>
              <w:right w:val="nil"/>
            </w:tcBorders>
            <w:shd w:val="clear" w:color="auto" w:fill="auto"/>
            <w:noWrap/>
            <w:vAlign w:val="bottom"/>
            <w:hideMark/>
          </w:tcPr>
          <w:p w14:paraId="6439ED69" w14:textId="77777777" w:rsidR="001F2FFF" w:rsidRPr="007F6A70" w:rsidRDefault="001F2FFF" w:rsidP="00DA60D4">
            <w:pPr>
              <w:spacing w:after="0" w:line="240" w:lineRule="auto"/>
              <w:jc w:val="right"/>
              <w:rPr>
                <w:rFonts w:eastAsia="Times New Roman" w:cstheme="minorHAnsi"/>
                <w:sz w:val="24"/>
                <w:szCs w:val="24"/>
                <w:lang w:eastAsia="en-GB"/>
              </w:rPr>
            </w:pPr>
            <w:r w:rsidRPr="007F6A70">
              <w:rPr>
                <w:rFonts w:eastAsia="Times New Roman" w:cstheme="minorHAnsi"/>
                <w:sz w:val="24"/>
                <w:szCs w:val="24"/>
                <w:lang w:eastAsia="en-GB"/>
              </w:rPr>
              <w:t>5</w:t>
            </w:r>
          </w:p>
        </w:tc>
        <w:tc>
          <w:tcPr>
            <w:tcW w:w="2700" w:type="dxa"/>
            <w:tcBorders>
              <w:top w:val="nil"/>
              <w:left w:val="nil"/>
              <w:bottom w:val="nil"/>
              <w:right w:val="nil"/>
            </w:tcBorders>
            <w:shd w:val="clear" w:color="auto" w:fill="auto"/>
            <w:noWrap/>
            <w:vAlign w:val="bottom"/>
            <w:hideMark/>
          </w:tcPr>
          <w:p w14:paraId="1D55B44E"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53° 25.807' N</w:t>
            </w:r>
          </w:p>
        </w:tc>
        <w:tc>
          <w:tcPr>
            <w:tcW w:w="2700" w:type="dxa"/>
            <w:tcBorders>
              <w:top w:val="nil"/>
              <w:left w:val="nil"/>
              <w:bottom w:val="nil"/>
              <w:right w:val="nil"/>
            </w:tcBorders>
            <w:shd w:val="clear" w:color="auto" w:fill="auto"/>
            <w:noWrap/>
            <w:vAlign w:val="bottom"/>
            <w:hideMark/>
          </w:tcPr>
          <w:p w14:paraId="7BF2E209"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3° 39.744' W</w:t>
            </w:r>
          </w:p>
        </w:tc>
      </w:tr>
      <w:tr w:rsidR="001F2FFF" w:rsidRPr="007F6A70" w14:paraId="030B29D3" w14:textId="77777777" w:rsidTr="00DA60D4">
        <w:trPr>
          <w:trHeight w:val="264"/>
        </w:trPr>
        <w:tc>
          <w:tcPr>
            <w:tcW w:w="1720" w:type="dxa"/>
            <w:tcBorders>
              <w:top w:val="nil"/>
              <w:left w:val="nil"/>
              <w:bottom w:val="nil"/>
              <w:right w:val="nil"/>
            </w:tcBorders>
            <w:shd w:val="clear" w:color="auto" w:fill="auto"/>
            <w:noWrap/>
            <w:vAlign w:val="bottom"/>
            <w:hideMark/>
          </w:tcPr>
          <w:p w14:paraId="4D6CC4EB" w14:textId="77777777" w:rsidR="001F2FFF" w:rsidRPr="007F6A70" w:rsidRDefault="001F2FFF" w:rsidP="00DA60D4">
            <w:pPr>
              <w:spacing w:after="0" w:line="240" w:lineRule="auto"/>
              <w:jc w:val="right"/>
              <w:rPr>
                <w:rFonts w:eastAsia="Times New Roman" w:cstheme="minorHAnsi"/>
                <w:sz w:val="24"/>
                <w:szCs w:val="24"/>
                <w:lang w:eastAsia="en-GB"/>
              </w:rPr>
            </w:pPr>
            <w:r w:rsidRPr="007F6A70">
              <w:rPr>
                <w:rFonts w:eastAsia="Times New Roman" w:cstheme="minorHAnsi"/>
                <w:sz w:val="24"/>
                <w:szCs w:val="24"/>
                <w:lang w:eastAsia="en-GB"/>
              </w:rPr>
              <w:t>6</w:t>
            </w:r>
          </w:p>
        </w:tc>
        <w:tc>
          <w:tcPr>
            <w:tcW w:w="2700" w:type="dxa"/>
            <w:tcBorders>
              <w:top w:val="nil"/>
              <w:left w:val="nil"/>
              <w:bottom w:val="nil"/>
              <w:right w:val="nil"/>
            </w:tcBorders>
            <w:shd w:val="clear" w:color="auto" w:fill="auto"/>
            <w:noWrap/>
            <w:vAlign w:val="bottom"/>
            <w:hideMark/>
          </w:tcPr>
          <w:p w14:paraId="60CB49A1"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53° 25.724' N</w:t>
            </w:r>
          </w:p>
        </w:tc>
        <w:tc>
          <w:tcPr>
            <w:tcW w:w="2700" w:type="dxa"/>
            <w:tcBorders>
              <w:top w:val="nil"/>
              <w:left w:val="nil"/>
              <w:bottom w:val="nil"/>
              <w:right w:val="nil"/>
            </w:tcBorders>
            <w:shd w:val="clear" w:color="auto" w:fill="auto"/>
            <w:noWrap/>
            <w:vAlign w:val="bottom"/>
            <w:hideMark/>
          </w:tcPr>
          <w:p w14:paraId="71D492A8"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3° 39.597' W</w:t>
            </w:r>
          </w:p>
        </w:tc>
      </w:tr>
      <w:tr w:rsidR="001F2FFF" w:rsidRPr="007F6A70" w14:paraId="26316BEE" w14:textId="77777777" w:rsidTr="00DA60D4">
        <w:trPr>
          <w:trHeight w:val="264"/>
        </w:trPr>
        <w:tc>
          <w:tcPr>
            <w:tcW w:w="1720" w:type="dxa"/>
            <w:tcBorders>
              <w:top w:val="nil"/>
              <w:left w:val="nil"/>
              <w:bottom w:val="nil"/>
              <w:right w:val="nil"/>
            </w:tcBorders>
            <w:shd w:val="clear" w:color="auto" w:fill="auto"/>
            <w:noWrap/>
            <w:vAlign w:val="bottom"/>
            <w:hideMark/>
          </w:tcPr>
          <w:p w14:paraId="5E50419E" w14:textId="77777777" w:rsidR="001F2FFF" w:rsidRPr="007F6A70" w:rsidRDefault="001F2FFF" w:rsidP="00DA60D4">
            <w:pPr>
              <w:spacing w:after="0" w:line="240" w:lineRule="auto"/>
              <w:jc w:val="right"/>
              <w:rPr>
                <w:rFonts w:eastAsia="Times New Roman" w:cstheme="minorHAnsi"/>
                <w:sz w:val="24"/>
                <w:szCs w:val="24"/>
                <w:lang w:eastAsia="en-GB"/>
              </w:rPr>
            </w:pPr>
            <w:r w:rsidRPr="007F6A70">
              <w:rPr>
                <w:rFonts w:eastAsia="Times New Roman" w:cstheme="minorHAnsi"/>
                <w:sz w:val="24"/>
                <w:szCs w:val="24"/>
                <w:lang w:eastAsia="en-GB"/>
              </w:rPr>
              <w:t>7</w:t>
            </w:r>
          </w:p>
        </w:tc>
        <w:tc>
          <w:tcPr>
            <w:tcW w:w="2700" w:type="dxa"/>
            <w:tcBorders>
              <w:top w:val="nil"/>
              <w:left w:val="nil"/>
              <w:bottom w:val="nil"/>
              <w:right w:val="nil"/>
            </w:tcBorders>
            <w:shd w:val="clear" w:color="auto" w:fill="auto"/>
            <w:noWrap/>
            <w:vAlign w:val="bottom"/>
            <w:hideMark/>
          </w:tcPr>
          <w:p w14:paraId="47F22C8F"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53° 25.664' N</w:t>
            </w:r>
          </w:p>
        </w:tc>
        <w:tc>
          <w:tcPr>
            <w:tcW w:w="2700" w:type="dxa"/>
            <w:tcBorders>
              <w:top w:val="nil"/>
              <w:left w:val="nil"/>
              <w:bottom w:val="nil"/>
              <w:right w:val="nil"/>
            </w:tcBorders>
            <w:shd w:val="clear" w:color="auto" w:fill="auto"/>
            <w:noWrap/>
            <w:vAlign w:val="bottom"/>
            <w:hideMark/>
          </w:tcPr>
          <w:p w14:paraId="30A4327B"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3° 39.374' W</w:t>
            </w:r>
          </w:p>
        </w:tc>
      </w:tr>
      <w:tr w:rsidR="001F2FFF" w:rsidRPr="007F6A70" w14:paraId="103CAFA1" w14:textId="77777777" w:rsidTr="00DA60D4">
        <w:trPr>
          <w:trHeight w:val="264"/>
        </w:trPr>
        <w:tc>
          <w:tcPr>
            <w:tcW w:w="1720" w:type="dxa"/>
            <w:tcBorders>
              <w:top w:val="nil"/>
              <w:left w:val="nil"/>
              <w:bottom w:val="nil"/>
              <w:right w:val="nil"/>
            </w:tcBorders>
            <w:shd w:val="clear" w:color="auto" w:fill="auto"/>
            <w:noWrap/>
            <w:vAlign w:val="bottom"/>
            <w:hideMark/>
          </w:tcPr>
          <w:p w14:paraId="51065BBB" w14:textId="77777777" w:rsidR="001F2FFF" w:rsidRPr="007F6A70" w:rsidRDefault="001F2FFF" w:rsidP="00DA60D4">
            <w:pPr>
              <w:spacing w:after="0" w:line="240" w:lineRule="auto"/>
              <w:jc w:val="right"/>
              <w:rPr>
                <w:rFonts w:eastAsia="Times New Roman" w:cstheme="minorHAnsi"/>
                <w:sz w:val="24"/>
                <w:szCs w:val="24"/>
                <w:lang w:eastAsia="en-GB"/>
              </w:rPr>
            </w:pPr>
            <w:r w:rsidRPr="007F6A70">
              <w:rPr>
                <w:rFonts w:eastAsia="Times New Roman" w:cstheme="minorHAnsi"/>
                <w:sz w:val="24"/>
                <w:szCs w:val="24"/>
                <w:lang w:eastAsia="en-GB"/>
              </w:rPr>
              <w:t>8</w:t>
            </w:r>
          </w:p>
        </w:tc>
        <w:tc>
          <w:tcPr>
            <w:tcW w:w="2700" w:type="dxa"/>
            <w:tcBorders>
              <w:top w:val="nil"/>
              <w:left w:val="nil"/>
              <w:bottom w:val="nil"/>
              <w:right w:val="nil"/>
            </w:tcBorders>
            <w:shd w:val="clear" w:color="auto" w:fill="auto"/>
            <w:noWrap/>
            <w:vAlign w:val="bottom"/>
            <w:hideMark/>
          </w:tcPr>
          <w:p w14:paraId="7BF9FFB4"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53° 25.653' N</w:t>
            </w:r>
          </w:p>
        </w:tc>
        <w:tc>
          <w:tcPr>
            <w:tcW w:w="2700" w:type="dxa"/>
            <w:tcBorders>
              <w:top w:val="nil"/>
              <w:left w:val="nil"/>
              <w:bottom w:val="nil"/>
              <w:right w:val="nil"/>
            </w:tcBorders>
            <w:shd w:val="clear" w:color="auto" w:fill="auto"/>
            <w:noWrap/>
            <w:vAlign w:val="bottom"/>
            <w:hideMark/>
          </w:tcPr>
          <w:p w14:paraId="40D39660"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3° 39.156' W</w:t>
            </w:r>
          </w:p>
        </w:tc>
      </w:tr>
      <w:tr w:rsidR="001F2FFF" w:rsidRPr="007F6A70" w14:paraId="566BF37B" w14:textId="77777777" w:rsidTr="00DA60D4">
        <w:trPr>
          <w:trHeight w:val="264"/>
        </w:trPr>
        <w:tc>
          <w:tcPr>
            <w:tcW w:w="1720" w:type="dxa"/>
            <w:tcBorders>
              <w:top w:val="nil"/>
              <w:left w:val="nil"/>
              <w:bottom w:val="nil"/>
              <w:right w:val="nil"/>
            </w:tcBorders>
            <w:shd w:val="clear" w:color="auto" w:fill="auto"/>
            <w:noWrap/>
            <w:vAlign w:val="bottom"/>
            <w:hideMark/>
          </w:tcPr>
          <w:p w14:paraId="032A634C" w14:textId="77777777" w:rsidR="001F2FFF" w:rsidRPr="007F6A70" w:rsidRDefault="001F2FFF" w:rsidP="00DA60D4">
            <w:pPr>
              <w:spacing w:after="0" w:line="240" w:lineRule="auto"/>
              <w:jc w:val="right"/>
              <w:rPr>
                <w:rFonts w:eastAsia="Times New Roman" w:cstheme="minorHAnsi"/>
                <w:sz w:val="24"/>
                <w:szCs w:val="24"/>
                <w:lang w:eastAsia="en-GB"/>
              </w:rPr>
            </w:pPr>
            <w:r w:rsidRPr="007F6A70">
              <w:rPr>
                <w:rFonts w:eastAsia="Times New Roman" w:cstheme="minorHAnsi"/>
                <w:sz w:val="24"/>
                <w:szCs w:val="24"/>
                <w:lang w:eastAsia="en-GB"/>
              </w:rPr>
              <w:t>9</w:t>
            </w:r>
          </w:p>
        </w:tc>
        <w:tc>
          <w:tcPr>
            <w:tcW w:w="2700" w:type="dxa"/>
            <w:tcBorders>
              <w:top w:val="nil"/>
              <w:left w:val="nil"/>
              <w:bottom w:val="nil"/>
              <w:right w:val="nil"/>
            </w:tcBorders>
            <w:shd w:val="clear" w:color="auto" w:fill="auto"/>
            <w:noWrap/>
            <w:vAlign w:val="bottom"/>
            <w:hideMark/>
          </w:tcPr>
          <w:p w14:paraId="0C3009BE"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53° 25.522' N</w:t>
            </w:r>
          </w:p>
        </w:tc>
        <w:tc>
          <w:tcPr>
            <w:tcW w:w="2700" w:type="dxa"/>
            <w:tcBorders>
              <w:top w:val="nil"/>
              <w:left w:val="nil"/>
              <w:bottom w:val="nil"/>
              <w:right w:val="nil"/>
            </w:tcBorders>
            <w:shd w:val="clear" w:color="auto" w:fill="auto"/>
            <w:noWrap/>
            <w:vAlign w:val="bottom"/>
            <w:hideMark/>
          </w:tcPr>
          <w:p w14:paraId="29F27B2B"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3° 38.816' W</w:t>
            </w:r>
          </w:p>
        </w:tc>
      </w:tr>
      <w:tr w:rsidR="001F2FFF" w:rsidRPr="007F6A70" w14:paraId="0A053FF4" w14:textId="77777777" w:rsidTr="00DA60D4">
        <w:trPr>
          <w:trHeight w:val="264"/>
        </w:trPr>
        <w:tc>
          <w:tcPr>
            <w:tcW w:w="1720" w:type="dxa"/>
            <w:tcBorders>
              <w:top w:val="nil"/>
              <w:left w:val="nil"/>
              <w:bottom w:val="nil"/>
              <w:right w:val="nil"/>
            </w:tcBorders>
            <w:shd w:val="clear" w:color="auto" w:fill="auto"/>
            <w:noWrap/>
            <w:vAlign w:val="bottom"/>
            <w:hideMark/>
          </w:tcPr>
          <w:p w14:paraId="0668A298" w14:textId="77777777" w:rsidR="001F2FFF" w:rsidRPr="007F6A70" w:rsidRDefault="001F2FFF" w:rsidP="00DA60D4">
            <w:pPr>
              <w:spacing w:after="0" w:line="240" w:lineRule="auto"/>
              <w:jc w:val="right"/>
              <w:rPr>
                <w:rFonts w:eastAsia="Times New Roman" w:cstheme="minorHAnsi"/>
                <w:sz w:val="24"/>
                <w:szCs w:val="24"/>
                <w:lang w:eastAsia="en-GB"/>
              </w:rPr>
            </w:pPr>
            <w:r w:rsidRPr="007F6A70">
              <w:rPr>
                <w:rFonts w:eastAsia="Times New Roman" w:cstheme="minorHAnsi"/>
                <w:sz w:val="24"/>
                <w:szCs w:val="24"/>
                <w:lang w:eastAsia="en-GB"/>
              </w:rPr>
              <w:t>10</w:t>
            </w:r>
          </w:p>
        </w:tc>
        <w:tc>
          <w:tcPr>
            <w:tcW w:w="2700" w:type="dxa"/>
            <w:tcBorders>
              <w:top w:val="nil"/>
              <w:left w:val="nil"/>
              <w:bottom w:val="nil"/>
              <w:right w:val="nil"/>
            </w:tcBorders>
            <w:shd w:val="clear" w:color="auto" w:fill="auto"/>
            <w:noWrap/>
            <w:vAlign w:val="bottom"/>
            <w:hideMark/>
          </w:tcPr>
          <w:p w14:paraId="77326866"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53° 25.441' N</w:t>
            </w:r>
          </w:p>
        </w:tc>
        <w:tc>
          <w:tcPr>
            <w:tcW w:w="2700" w:type="dxa"/>
            <w:tcBorders>
              <w:top w:val="nil"/>
              <w:left w:val="nil"/>
              <w:bottom w:val="nil"/>
              <w:right w:val="nil"/>
            </w:tcBorders>
            <w:shd w:val="clear" w:color="auto" w:fill="auto"/>
            <w:noWrap/>
            <w:vAlign w:val="bottom"/>
            <w:hideMark/>
          </w:tcPr>
          <w:p w14:paraId="63DC0052"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3° 38.710' W</w:t>
            </w:r>
          </w:p>
        </w:tc>
      </w:tr>
      <w:tr w:rsidR="001F2FFF" w:rsidRPr="007F6A70" w14:paraId="05FA2DA0" w14:textId="77777777" w:rsidTr="00DA60D4">
        <w:trPr>
          <w:trHeight w:val="264"/>
        </w:trPr>
        <w:tc>
          <w:tcPr>
            <w:tcW w:w="1720" w:type="dxa"/>
            <w:tcBorders>
              <w:top w:val="nil"/>
              <w:left w:val="nil"/>
              <w:bottom w:val="nil"/>
              <w:right w:val="nil"/>
            </w:tcBorders>
            <w:shd w:val="clear" w:color="auto" w:fill="auto"/>
            <w:noWrap/>
            <w:vAlign w:val="bottom"/>
            <w:hideMark/>
          </w:tcPr>
          <w:p w14:paraId="06733847" w14:textId="77777777" w:rsidR="001F2FFF" w:rsidRPr="007F6A70" w:rsidRDefault="001F2FFF" w:rsidP="00DA60D4">
            <w:pPr>
              <w:spacing w:after="0" w:line="240" w:lineRule="auto"/>
              <w:jc w:val="right"/>
              <w:rPr>
                <w:rFonts w:eastAsia="Times New Roman" w:cstheme="minorHAnsi"/>
                <w:sz w:val="24"/>
                <w:szCs w:val="24"/>
                <w:lang w:eastAsia="en-GB"/>
              </w:rPr>
            </w:pPr>
            <w:r w:rsidRPr="007F6A70">
              <w:rPr>
                <w:rFonts w:eastAsia="Times New Roman" w:cstheme="minorHAnsi"/>
                <w:sz w:val="24"/>
                <w:szCs w:val="24"/>
                <w:lang w:eastAsia="en-GB"/>
              </w:rPr>
              <w:t>11</w:t>
            </w:r>
          </w:p>
        </w:tc>
        <w:tc>
          <w:tcPr>
            <w:tcW w:w="2700" w:type="dxa"/>
            <w:tcBorders>
              <w:top w:val="nil"/>
              <w:left w:val="nil"/>
              <w:bottom w:val="nil"/>
              <w:right w:val="nil"/>
            </w:tcBorders>
            <w:shd w:val="clear" w:color="auto" w:fill="auto"/>
            <w:noWrap/>
            <w:vAlign w:val="bottom"/>
            <w:hideMark/>
          </w:tcPr>
          <w:p w14:paraId="0D42BDF5"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53° 25.380' N</w:t>
            </w:r>
          </w:p>
        </w:tc>
        <w:tc>
          <w:tcPr>
            <w:tcW w:w="2700" w:type="dxa"/>
            <w:tcBorders>
              <w:top w:val="nil"/>
              <w:left w:val="nil"/>
              <w:bottom w:val="nil"/>
              <w:right w:val="nil"/>
            </w:tcBorders>
            <w:shd w:val="clear" w:color="auto" w:fill="auto"/>
            <w:noWrap/>
            <w:vAlign w:val="bottom"/>
            <w:hideMark/>
          </w:tcPr>
          <w:p w14:paraId="547E2264"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3° 38.578' W</w:t>
            </w:r>
          </w:p>
        </w:tc>
      </w:tr>
      <w:tr w:rsidR="001F2FFF" w:rsidRPr="007F6A70" w14:paraId="6C7A5441" w14:textId="77777777" w:rsidTr="00DA60D4">
        <w:trPr>
          <w:trHeight w:val="264"/>
        </w:trPr>
        <w:tc>
          <w:tcPr>
            <w:tcW w:w="1720" w:type="dxa"/>
            <w:tcBorders>
              <w:top w:val="nil"/>
              <w:left w:val="nil"/>
              <w:bottom w:val="nil"/>
              <w:right w:val="nil"/>
            </w:tcBorders>
            <w:shd w:val="clear" w:color="auto" w:fill="auto"/>
            <w:noWrap/>
            <w:vAlign w:val="bottom"/>
            <w:hideMark/>
          </w:tcPr>
          <w:p w14:paraId="69B4F7B0" w14:textId="77777777" w:rsidR="001F2FFF" w:rsidRPr="007F6A70" w:rsidRDefault="001F2FFF" w:rsidP="00DA60D4">
            <w:pPr>
              <w:spacing w:after="0" w:line="240" w:lineRule="auto"/>
              <w:jc w:val="right"/>
              <w:rPr>
                <w:rFonts w:eastAsia="Times New Roman" w:cstheme="minorHAnsi"/>
                <w:sz w:val="24"/>
                <w:szCs w:val="24"/>
                <w:lang w:eastAsia="en-GB"/>
              </w:rPr>
            </w:pPr>
            <w:r w:rsidRPr="007F6A70">
              <w:rPr>
                <w:rFonts w:eastAsia="Times New Roman" w:cstheme="minorHAnsi"/>
                <w:sz w:val="24"/>
                <w:szCs w:val="24"/>
                <w:lang w:eastAsia="en-GB"/>
              </w:rPr>
              <w:t>12</w:t>
            </w:r>
          </w:p>
        </w:tc>
        <w:tc>
          <w:tcPr>
            <w:tcW w:w="2700" w:type="dxa"/>
            <w:tcBorders>
              <w:top w:val="nil"/>
              <w:left w:val="nil"/>
              <w:bottom w:val="nil"/>
              <w:right w:val="nil"/>
            </w:tcBorders>
            <w:shd w:val="clear" w:color="auto" w:fill="auto"/>
            <w:noWrap/>
            <w:vAlign w:val="bottom"/>
            <w:hideMark/>
          </w:tcPr>
          <w:p w14:paraId="5E8F0D5A"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53° 25.252' N</w:t>
            </w:r>
          </w:p>
        </w:tc>
        <w:tc>
          <w:tcPr>
            <w:tcW w:w="2700" w:type="dxa"/>
            <w:tcBorders>
              <w:top w:val="nil"/>
              <w:left w:val="nil"/>
              <w:bottom w:val="nil"/>
              <w:right w:val="nil"/>
            </w:tcBorders>
            <w:shd w:val="clear" w:color="auto" w:fill="auto"/>
            <w:noWrap/>
            <w:vAlign w:val="bottom"/>
            <w:hideMark/>
          </w:tcPr>
          <w:p w14:paraId="31001D8C"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3° 38.535' W</w:t>
            </w:r>
          </w:p>
        </w:tc>
      </w:tr>
      <w:tr w:rsidR="001F2FFF" w:rsidRPr="007F6A70" w14:paraId="00A3D27F" w14:textId="77777777" w:rsidTr="00DA60D4">
        <w:trPr>
          <w:trHeight w:val="264"/>
        </w:trPr>
        <w:tc>
          <w:tcPr>
            <w:tcW w:w="1720" w:type="dxa"/>
            <w:tcBorders>
              <w:top w:val="nil"/>
              <w:left w:val="nil"/>
              <w:bottom w:val="nil"/>
              <w:right w:val="nil"/>
            </w:tcBorders>
            <w:shd w:val="clear" w:color="auto" w:fill="auto"/>
            <w:noWrap/>
            <w:vAlign w:val="bottom"/>
            <w:hideMark/>
          </w:tcPr>
          <w:p w14:paraId="2BFF3DFF" w14:textId="77777777" w:rsidR="001F2FFF" w:rsidRPr="007F6A70" w:rsidRDefault="001F2FFF" w:rsidP="00DA60D4">
            <w:pPr>
              <w:spacing w:after="0" w:line="240" w:lineRule="auto"/>
              <w:jc w:val="right"/>
              <w:rPr>
                <w:rFonts w:eastAsia="Times New Roman" w:cstheme="minorHAnsi"/>
                <w:sz w:val="24"/>
                <w:szCs w:val="24"/>
                <w:lang w:eastAsia="en-GB"/>
              </w:rPr>
            </w:pPr>
            <w:r w:rsidRPr="007F6A70">
              <w:rPr>
                <w:rFonts w:eastAsia="Times New Roman" w:cstheme="minorHAnsi"/>
                <w:sz w:val="24"/>
                <w:szCs w:val="24"/>
                <w:lang w:eastAsia="en-GB"/>
              </w:rPr>
              <w:t>13</w:t>
            </w:r>
          </w:p>
        </w:tc>
        <w:tc>
          <w:tcPr>
            <w:tcW w:w="2700" w:type="dxa"/>
            <w:tcBorders>
              <w:top w:val="nil"/>
              <w:left w:val="nil"/>
              <w:bottom w:val="nil"/>
              <w:right w:val="nil"/>
            </w:tcBorders>
            <w:shd w:val="clear" w:color="auto" w:fill="auto"/>
            <w:noWrap/>
            <w:vAlign w:val="bottom"/>
            <w:hideMark/>
          </w:tcPr>
          <w:p w14:paraId="79FA2731"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53° 25.122' N</w:t>
            </w:r>
          </w:p>
        </w:tc>
        <w:tc>
          <w:tcPr>
            <w:tcW w:w="2700" w:type="dxa"/>
            <w:tcBorders>
              <w:top w:val="nil"/>
              <w:left w:val="nil"/>
              <w:bottom w:val="nil"/>
              <w:right w:val="nil"/>
            </w:tcBorders>
            <w:shd w:val="clear" w:color="auto" w:fill="auto"/>
            <w:noWrap/>
            <w:vAlign w:val="bottom"/>
            <w:hideMark/>
          </w:tcPr>
          <w:p w14:paraId="0CBE6E8D"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3° 38.402' W</w:t>
            </w:r>
          </w:p>
        </w:tc>
      </w:tr>
      <w:tr w:rsidR="001F2FFF" w:rsidRPr="007F6A70" w14:paraId="378B8A52" w14:textId="77777777" w:rsidTr="00DA60D4">
        <w:trPr>
          <w:trHeight w:val="264"/>
        </w:trPr>
        <w:tc>
          <w:tcPr>
            <w:tcW w:w="1720" w:type="dxa"/>
            <w:tcBorders>
              <w:top w:val="nil"/>
              <w:left w:val="nil"/>
              <w:bottom w:val="nil"/>
              <w:right w:val="nil"/>
            </w:tcBorders>
            <w:shd w:val="clear" w:color="auto" w:fill="auto"/>
            <w:noWrap/>
            <w:vAlign w:val="bottom"/>
            <w:hideMark/>
          </w:tcPr>
          <w:p w14:paraId="27CEF940" w14:textId="77777777" w:rsidR="001F2FFF" w:rsidRPr="007F6A70" w:rsidRDefault="001F2FFF" w:rsidP="00DA60D4">
            <w:pPr>
              <w:spacing w:after="0" w:line="240" w:lineRule="auto"/>
              <w:jc w:val="right"/>
              <w:rPr>
                <w:rFonts w:eastAsia="Times New Roman" w:cstheme="minorHAnsi"/>
                <w:sz w:val="24"/>
                <w:szCs w:val="24"/>
                <w:lang w:eastAsia="en-GB"/>
              </w:rPr>
            </w:pPr>
            <w:r w:rsidRPr="007F6A70">
              <w:rPr>
                <w:rFonts w:eastAsia="Times New Roman" w:cstheme="minorHAnsi"/>
                <w:sz w:val="24"/>
                <w:szCs w:val="24"/>
                <w:lang w:eastAsia="en-GB"/>
              </w:rPr>
              <w:t>14</w:t>
            </w:r>
          </w:p>
        </w:tc>
        <w:tc>
          <w:tcPr>
            <w:tcW w:w="2700" w:type="dxa"/>
            <w:tcBorders>
              <w:top w:val="nil"/>
              <w:left w:val="nil"/>
              <w:bottom w:val="nil"/>
              <w:right w:val="nil"/>
            </w:tcBorders>
            <w:shd w:val="clear" w:color="auto" w:fill="auto"/>
            <w:noWrap/>
            <w:vAlign w:val="bottom"/>
            <w:hideMark/>
          </w:tcPr>
          <w:p w14:paraId="4A3CDF0C"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53° 25.283' N</w:t>
            </w:r>
          </w:p>
        </w:tc>
        <w:tc>
          <w:tcPr>
            <w:tcW w:w="2700" w:type="dxa"/>
            <w:tcBorders>
              <w:top w:val="nil"/>
              <w:left w:val="nil"/>
              <w:bottom w:val="nil"/>
              <w:right w:val="nil"/>
            </w:tcBorders>
            <w:shd w:val="clear" w:color="auto" w:fill="auto"/>
            <w:noWrap/>
            <w:vAlign w:val="bottom"/>
            <w:hideMark/>
          </w:tcPr>
          <w:p w14:paraId="1C45A9B0"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3° 39.243' W</w:t>
            </w:r>
          </w:p>
        </w:tc>
      </w:tr>
      <w:tr w:rsidR="001F2FFF" w:rsidRPr="007F6A70" w14:paraId="790D546C" w14:textId="77777777" w:rsidTr="00DA60D4">
        <w:trPr>
          <w:trHeight w:val="264"/>
        </w:trPr>
        <w:tc>
          <w:tcPr>
            <w:tcW w:w="1720" w:type="dxa"/>
            <w:tcBorders>
              <w:top w:val="nil"/>
              <w:left w:val="nil"/>
              <w:bottom w:val="nil"/>
              <w:right w:val="nil"/>
            </w:tcBorders>
            <w:shd w:val="clear" w:color="auto" w:fill="auto"/>
            <w:noWrap/>
            <w:vAlign w:val="bottom"/>
            <w:hideMark/>
          </w:tcPr>
          <w:p w14:paraId="7F464D44" w14:textId="77777777" w:rsidR="001F2FFF" w:rsidRPr="007F6A70" w:rsidRDefault="001F2FFF" w:rsidP="00DA60D4">
            <w:pPr>
              <w:spacing w:after="0" w:line="240" w:lineRule="auto"/>
              <w:jc w:val="right"/>
              <w:rPr>
                <w:rFonts w:eastAsia="Times New Roman" w:cstheme="minorHAnsi"/>
                <w:sz w:val="24"/>
                <w:szCs w:val="24"/>
                <w:lang w:eastAsia="en-GB"/>
              </w:rPr>
            </w:pPr>
            <w:r w:rsidRPr="007F6A70">
              <w:rPr>
                <w:rFonts w:eastAsia="Times New Roman" w:cstheme="minorHAnsi"/>
                <w:sz w:val="24"/>
                <w:szCs w:val="24"/>
                <w:lang w:eastAsia="en-GB"/>
              </w:rPr>
              <w:t>15</w:t>
            </w:r>
          </w:p>
        </w:tc>
        <w:tc>
          <w:tcPr>
            <w:tcW w:w="2700" w:type="dxa"/>
            <w:tcBorders>
              <w:top w:val="nil"/>
              <w:left w:val="nil"/>
              <w:bottom w:val="nil"/>
              <w:right w:val="nil"/>
            </w:tcBorders>
            <w:shd w:val="clear" w:color="auto" w:fill="auto"/>
            <w:noWrap/>
            <w:vAlign w:val="bottom"/>
            <w:hideMark/>
          </w:tcPr>
          <w:p w14:paraId="470F35F8"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53° 25.411' N</w:t>
            </w:r>
          </w:p>
        </w:tc>
        <w:tc>
          <w:tcPr>
            <w:tcW w:w="2700" w:type="dxa"/>
            <w:tcBorders>
              <w:top w:val="nil"/>
              <w:left w:val="nil"/>
              <w:bottom w:val="nil"/>
              <w:right w:val="nil"/>
            </w:tcBorders>
            <w:shd w:val="clear" w:color="auto" w:fill="auto"/>
            <w:noWrap/>
            <w:vAlign w:val="bottom"/>
            <w:hideMark/>
          </w:tcPr>
          <w:p w14:paraId="2D964622" w14:textId="77777777" w:rsidR="001F2FFF" w:rsidRPr="007F6A70" w:rsidRDefault="001F2FFF" w:rsidP="00DA60D4">
            <w:pPr>
              <w:spacing w:after="0" w:line="240" w:lineRule="auto"/>
              <w:rPr>
                <w:rFonts w:eastAsia="Times New Roman" w:cstheme="minorHAnsi"/>
                <w:sz w:val="24"/>
                <w:szCs w:val="24"/>
                <w:lang w:eastAsia="en-GB"/>
              </w:rPr>
            </w:pPr>
            <w:r w:rsidRPr="007F6A70">
              <w:rPr>
                <w:rFonts w:eastAsia="Times New Roman" w:cstheme="minorHAnsi"/>
                <w:sz w:val="24"/>
                <w:szCs w:val="24"/>
                <w:lang w:eastAsia="en-GB"/>
              </w:rPr>
              <w:t>3° 39.837' W</w:t>
            </w:r>
          </w:p>
        </w:tc>
      </w:tr>
      <w:tr w:rsidR="001F2FFF" w:rsidRPr="007F6A70" w14:paraId="6A35E2A8" w14:textId="77777777" w:rsidTr="00DA60D4">
        <w:trPr>
          <w:trHeight w:val="264"/>
        </w:trPr>
        <w:tc>
          <w:tcPr>
            <w:tcW w:w="1720" w:type="dxa"/>
            <w:tcBorders>
              <w:top w:val="nil"/>
              <w:left w:val="nil"/>
              <w:bottom w:val="nil"/>
              <w:right w:val="nil"/>
            </w:tcBorders>
            <w:shd w:val="clear" w:color="auto" w:fill="auto"/>
            <w:noWrap/>
            <w:vAlign w:val="bottom"/>
            <w:hideMark/>
          </w:tcPr>
          <w:p w14:paraId="0F6CBDC8" w14:textId="77777777" w:rsidR="001F2FFF" w:rsidRPr="007F6A70" w:rsidRDefault="001F2FFF" w:rsidP="00DA60D4">
            <w:pPr>
              <w:spacing w:after="0" w:line="240" w:lineRule="auto"/>
              <w:rPr>
                <w:rFonts w:eastAsia="Times New Roman" w:cstheme="minorHAnsi"/>
                <w:sz w:val="24"/>
                <w:szCs w:val="24"/>
                <w:lang w:eastAsia="en-GB"/>
              </w:rPr>
            </w:pPr>
          </w:p>
        </w:tc>
        <w:tc>
          <w:tcPr>
            <w:tcW w:w="2700" w:type="dxa"/>
            <w:tcBorders>
              <w:top w:val="nil"/>
              <w:left w:val="nil"/>
              <w:bottom w:val="nil"/>
              <w:right w:val="nil"/>
            </w:tcBorders>
            <w:shd w:val="clear" w:color="auto" w:fill="auto"/>
            <w:noWrap/>
            <w:vAlign w:val="bottom"/>
            <w:hideMark/>
          </w:tcPr>
          <w:p w14:paraId="59B94F96" w14:textId="77777777" w:rsidR="001F2FFF" w:rsidRPr="007F6A70" w:rsidRDefault="001F2FFF" w:rsidP="00DA60D4">
            <w:pPr>
              <w:spacing w:after="0" w:line="240" w:lineRule="auto"/>
              <w:rPr>
                <w:rFonts w:eastAsia="Times New Roman" w:cstheme="minorHAnsi"/>
                <w:sz w:val="24"/>
                <w:szCs w:val="24"/>
                <w:lang w:eastAsia="en-GB"/>
              </w:rPr>
            </w:pPr>
          </w:p>
        </w:tc>
        <w:tc>
          <w:tcPr>
            <w:tcW w:w="2700" w:type="dxa"/>
            <w:tcBorders>
              <w:top w:val="nil"/>
              <w:left w:val="nil"/>
              <w:bottom w:val="nil"/>
              <w:right w:val="nil"/>
            </w:tcBorders>
            <w:shd w:val="clear" w:color="auto" w:fill="auto"/>
            <w:noWrap/>
            <w:vAlign w:val="bottom"/>
            <w:hideMark/>
          </w:tcPr>
          <w:p w14:paraId="352F1498" w14:textId="77777777" w:rsidR="001F2FFF" w:rsidRPr="007F6A70" w:rsidRDefault="001F2FFF" w:rsidP="00DA60D4">
            <w:pPr>
              <w:spacing w:after="0" w:line="240" w:lineRule="auto"/>
              <w:rPr>
                <w:rFonts w:eastAsia="Times New Roman" w:cstheme="minorHAnsi"/>
                <w:sz w:val="24"/>
                <w:szCs w:val="24"/>
                <w:lang w:eastAsia="en-GB"/>
              </w:rPr>
            </w:pPr>
          </w:p>
        </w:tc>
      </w:tr>
    </w:tbl>
    <w:p w14:paraId="30454643" w14:textId="77777777" w:rsidR="001F2FFF" w:rsidRPr="007F6A70" w:rsidRDefault="001F2FFF" w:rsidP="001F2FFF">
      <w:pPr>
        <w:pStyle w:val="Heading2"/>
        <w:rPr>
          <w:rFonts w:asciiTheme="minorHAnsi" w:hAnsiTheme="minorHAnsi" w:cstheme="minorHAnsi"/>
          <w:szCs w:val="24"/>
        </w:rPr>
      </w:pPr>
      <w:r w:rsidRPr="007F6A70">
        <w:rPr>
          <w:rFonts w:asciiTheme="minorHAnsi" w:hAnsiTheme="minorHAnsi" w:cstheme="minorHAnsi"/>
          <w:noProof/>
          <w:szCs w:val="24"/>
        </w:rPr>
        <w:drawing>
          <wp:inline distT="0" distB="0" distL="0" distR="0" wp14:anchorId="676591C4" wp14:editId="492660EF">
            <wp:extent cx="4648200" cy="3060700"/>
            <wp:effectExtent l="0" t="0" r="0" b="6350"/>
            <wp:docPr id="1026" name="Picture 1">
              <a:extLst xmlns:a="http://schemas.openxmlformats.org/drawingml/2006/main">
                <a:ext uri="{FF2B5EF4-FFF2-40B4-BE49-F238E27FC236}">
                  <a16:creationId xmlns:a16="http://schemas.microsoft.com/office/drawing/2014/main" id="{067FD937-D2D3-4A9B-B123-E570ED28DF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1">
                      <a:extLst>
                        <a:ext uri="{FF2B5EF4-FFF2-40B4-BE49-F238E27FC236}">
                          <a16:creationId xmlns:a16="http://schemas.microsoft.com/office/drawing/2014/main" id="{067FD937-D2D3-4A9B-B123-E570ED28DFB6}"/>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86349" cy="3217514"/>
                    </a:xfrm>
                    <a:prstGeom prst="rect">
                      <a:avLst/>
                    </a:prstGeom>
                    <a:noFill/>
                    <a:ln>
                      <a:noFill/>
                    </a:ln>
                  </pic:spPr>
                </pic:pic>
              </a:graphicData>
            </a:graphic>
          </wp:inline>
        </w:drawing>
      </w:r>
    </w:p>
    <w:p w14:paraId="6CA53C26" w14:textId="77777777" w:rsidR="001F2FFF" w:rsidRPr="007F6A70" w:rsidRDefault="001F2FFF" w:rsidP="001F2FFF">
      <w:pPr>
        <w:ind w:left="720" w:hanging="720"/>
        <w:rPr>
          <w:rFonts w:cstheme="minorHAnsi"/>
          <w:iCs/>
          <w:sz w:val="24"/>
          <w:szCs w:val="24"/>
        </w:rPr>
      </w:pPr>
    </w:p>
    <w:p w14:paraId="1A016668" w14:textId="77777777" w:rsidR="001F2FFF" w:rsidRPr="007F6A70" w:rsidRDefault="001F2FFF" w:rsidP="001F2FFF">
      <w:pPr>
        <w:ind w:left="720" w:hanging="720"/>
        <w:rPr>
          <w:rFonts w:cstheme="minorHAnsi"/>
          <w:i/>
          <w:sz w:val="24"/>
          <w:szCs w:val="24"/>
        </w:rPr>
      </w:pPr>
    </w:p>
    <w:p w14:paraId="42C26D23" w14:textId="77777777" w:rsidR="001F2FFF" w:rsidRPr="007F6A70" w:rsidRDefault="001F2FFF" w:rsidP="001F2FFF">
      <w:pPr>
        <w:ind w:left="720" w:hanging="720"/>
        <w:rPr>
          <w:rFonts w:cstheme="minorHAnsi"/>
          <w:iCs/>
          <w:noProof/>
          <w:sz w:val="24"/>
          <w:szCs w:val="24"/>
        </w:rPr>
      </w:pPr>
      <w:r w:rsidRPr="007F6A70">
        <w:rPr>
          <w:rFonts w:cstheme="minorHAnsi"/>
          <w:noProof/>
          <w:sz w:val="24"/>
          <w:szCs w:val="24"/>
        </w:rPr>
        <w:lastRenderedPageBreak/>
        <w:drawing>
          <wp:inline distT="0" distB="0" distL="0" distR="0" wp14:anchorId="1ACEC154" wp14:editId="08DB85CA">
            <wp:extent cx="5486400" cy="3879260"/>
            <wp:effectExtent l="0" t="0" r="0" b="6985"/>
            <wp:docPr id="120" name="Picture 1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Graphical user interface, applicati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86400" cy="3879260"/>
                    </a:xfrm>
                    <a:prstGeom prst="rect">
                      <a:avLst/>
                    </a:prstGeom>
                  </pic:spPr>
                </pic:pic>
              </a:graphicData>
            </a:graphic>
          </wp:inline>
        </w:drawing>
      </w:r>
    </w:p>
    <w:p w14:paraId="4436D456" w14:textId="77777777" w:rsidR="004B7796" w:rsidRPr="007F6A70" w:rsidRDefault="001F2FFF" w:rsidP="001F2FFF">
      <w:pPr>
        <w:spacing w:after="240" w:line="240" w:lineRule="auto"/>
        <w:rPr>
          <w:rFonts w:cstheme="minorHAnsi"/>
          <w:i/>
          <w:iCs/>
          <w:noProof/>
          <w:sz w:val="24"/>
          <w:szCs w:val="24"/>
        </w:rPr>
      </w:pPr>
      <w:r w:rsidRPr="007F6A70">
        <w:rPr>
          <w:rFonts w:cstheme="minorHAnsi"/>
          <w:i/>
          <w:iCs/>
          <w:noProof/>
          <w:sz w:val="24"/>
          <w:szCs w:val="24"/>
        </w:rPr>
        <w:t>Figure 3: Area shaded purple has been agreed by Innogy and Deepdock Ltd as possessing the appropriate characteristics necessary for open water cultivation AND also not conflciting with any works associated with the Gwynt Y Mor OWF nor the Awel Y Mor proposed OWF</w:t>
      </w:r>
    </w:p>
    <w:p w14:paraId="37E1AAE3" w14:textId="7DB43585" w:rsidR="001F2FFF" w:rsidRPr="007F6A70" w:rsidRDefault="004B7796" w:rsidP="001F2FFF">
      <w:pPr>
        <w:spacing w:after="240" w:line="240" w:lineRule="auto"/>
        <w:rPr>
          <w:rFonts w:cstheme="minorHAnsi"/>
          <w:i/>
          <w:iCs/>
          <w:noProof/>
          <w:sz w:val="24"/>
          <w:szCs w:val="24"/>
        </w:rPr>
      </w:pPr>
      <w:r w:rsidRPr="007F6A70">
        <w:rPr>
          <w:rFonts w:cstheme="minorHAnsi"/>
          <w:i/>
          <w:iCs/>
          <w:noProof/>
          <w:sz w:val="24"/>
          <w:szCs w:val="24"/>
        </w:rPr>
        <w:drawing>
          <wp:inline distT="0" distB="0" distL="0" distR="0" wp14:anchorId="05761958" wp14:editId="4DC13B50">
            <wp:extent cx="5731510" cy="3985895"/>
            <wp:effectExtent l="0" t="0" r="2540" b="0"/>
            <wp:docPr id="10" name="Picture 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ap&#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731510" cy="3985895"/>
                    </a:xfrm>
                    <a:prstGeom prst="rect">
                      <a:avLst/>
                    </a:prstGeom>
                  </pic:spPr>
                </pic:pic>
              </a:graphicData>
            </a:graphic>
          </wp:inline>
        </w:drawing>
      </w:r>
      <w:r w:rsidR="001F2FFF" w:rsidRPr="007F6A70">
        <w:rPr>
          <w:rFonts w:cstheme="minorHAnsi"/>
          <w:i/>
          <w:iCs/>
          <w:noProof/>
          <w:sz w:val="24"/>
          <w:szCs w:val="24"/>
        </w:rPr>
        <w:t xml:space="preserve"> </w:t>
      </w:r>
    </w:p>
    <w:p w14:paraId="25EDCF27" w14:textId="77777777" w:rsidR="001F2FFF" w:rsidRPr="007F6A70" w:rsidRDefault="001F2FFF" w:rsidP="001F2FFF">
      <w:pPr>
        <w:pStyle w:val="Heading2"/>
        <w:rPr>
          <w:rFonts w:asciiTheme="minorHAnsi" w:hAnsiTheme="minorHAnsi" w:cstheme="minorHAnsi"/>
          <w:szCs w:val="24"/>
        </w:rPr>
      </w:pPr>
      <w:r w:rsidRPr="007F6A70">
        <w:rPr>
          <w:rFonts w:asciiTheme="minorHAnsi" w:hAnsiTheme="minorHAnsi" w:cstheme="minorHAnsi"/>
          <w:szCs w:val="24"/>
        </w:rPr>
        <w:lastRenderedPageBreak/>
        <w:t>The cultivation system</w:t>
      </w:r>
    </w:p>
    <w:p w14:paraId="2F30C6BD" w14:textId="77777777" w:rsidR="001F2FFF" w:rsidRPr="007F6A70" w:rsidRDefault="001F2FFF" w:rsidP="001F2FFF">
      <w:pPr>
        <w:rPr>
          <w:rFonts w:cstheme="minorHAnsi"/>
          <w:b/>
          <w:bCs/>
          <w:sz w:val="24"/>
          <w:szCs w:val="24"/>
        </w:rPr>
      </w:pPr>
      <w:r w:rsidRPr="007F6A70">
        <w:rPr>
          <w:rFonts w:cstheme="minorHAnsi"/>
          <w:b/>
          <w:bCs/>
          <w:sz w:val="24"/>
          <w:szCs w:val="24"/>
        </w:rPr>
        <w:t>Installation of the Sub Surface Longlines system.</w:t>
      </w:r>
    </w:p>
    <w:p w14:paraId="7D4503A5" w14:textId="77777777" w:rsidR="001F2FFF" w:rsidRPr="007F6A70" w:rsidRDefault="001F2FFF" w:rsidP="001F2FFF">
      <w:pPr>
        <w:rPr>
          <w:rFonts w:cstheme="minorHAnsi"/>
          <w:sz w:val="24"/>
          <w:szCs w:val="24"/>
        </w:rPr>
      </w:pPr>
      <w:r w:rsidRPr="007F6A70">
        <w:rPr>
          <w:rFonts w:cstheme="minorHAnsi"/>
          <w:sz w:val="24"/>
          <w:szCs w:val="24"/>
        </w:rPr>
        <w:t xml:space="preserve">Each system is 250m in length, with 150 m headline holding up to 1500m of growing medium, with 50m at either end leading up from the screw anchors embedded into the seabed (figure 4).  </w:t>
      </w:r>
    </w:p>
    <w:p w14:paraId="5BA9B99D" w14:textId="77777777" w:rsidR="001F2FFF" w:rsidRPr="007F6A70" w:rsidRDefault="001F2FFF" w:rsidP="001F2FFF">
      <w:pPr>
        <w:rPr>
          <w:rFonts w:cstheme="minorHAnsi"/>
          <w:sz w:val="24"/>
          <w:szCs w:val="24"/>
        </w:rPr>
      </w:pPr>
      <w:r w:rsidRPr="007F6A70">
        <w:rPr>
          <w:rFonts w:cstheme="minorHAnsi"/>
          <w:sz w:val="24"/>
          <w:szCs w:val="24"/>
        </w:rPr>
        <w:t xml:space="preserve">An individual longline consists of a pair of direct embedment helical screw ‘Alpha Anchors’ set 250m apart (Figure 2) and connected to 25m of synthetic fibre risers (36mm </w:t>
      </w:r>
      <w:proofErr w:type="spellStart"/>
      <w:r w:rsidRPr="007F6A70">
        <w:rPr>
          <w:rFonts w:cstheme="minorHAnsi"/>
          <w:sz w:val="24"/>
          <w:szCs w:val="24"/>
        </w:rPr>
        <w:t>seasteel</w:t>
      </w:r>
      <w:proofErr w:type="spellEnd"/>
      <w:r w:rsidRPr="007F6A70">
        <w:rPr>
          <w:rFonts w:cstheme="minorHAnsi"/>
          <w:sz w:val="24"/>
          <w:szCs w:val="24"/>
        </w:rPr>
        <w:t xml:space="preserve">™ rope) to minimise the environmental impact on the seabed. Risers connect to 150m of tensioned 36mm </w:t>
      </w:r>
      <w:proofErr w:type="spellStart"/>
      <w:r w:rsidRPr="007F6A70">
        <w:rPr>
          <w:rFonts w:cstheme="minorHAnsi"/>
          <w:sz w:val="24"/>
          <w:szCs w:val="24"/>
        </w:rPr>
        <w:t>seasteel</w:t>
      </w:r>
      <w:proofErr w:type="spellEnd"/>
      <w:r w:rsidRPr="007F6A70">
        <w:rPr>
          <w:rFonts w:cstheme="minorHAnsi"/>
          <w:sz w:val="24"/>
          <w:szCs w:val="24"/>
        </w:rPr>
        <w:t>™ header lines positioned in parallel and suspended 2m below the water surface. Each headline supports 1500m of continuous looped mussel rope, each loop extends to 10m depth with a 1m spacing width between each.</w:t>
      </w:r>
    </w:p>
    <w:p w14:paraId="1942B2CD" w14:textId="77777777" w:rsidR="001F2FFF" w:rsidRPr="007F6A70" w:rsidRDefault="001F2FFF" w:rsidP="001F2FFF">
      <w:pPr>
        <w:rPr>
          <w:rFonts w:cstheme="minorHAnsi"/>
          <w:sz w:val="24"/>
          <w:szCs w:val="24"/>
        </w:rPr>
      </w:pPr>
      <w:r w:rsidRPr="007F6A70">
        <w:rPr>
          <w:rFonts w:cstheme="minorHAnsi"/>
          <w:sz w:val="24"/>
          <w:szCs w:val="24"/>
        </w:rPr>
        <w:t xml:space="preserve">Growing headline is set 2-4m below the surface as this helps to reduce the stress load placed on the system from environmental sources, such as wind, waves and currents  </w:t>
      </w:r>
    </w:p>
    <w:p w14:paraId="2ED21221" w14:textId="77777777" w:rsidR="001F2FFF" w:rsidRPr="007F6A70" w:rsidRDefault="001F2FFF" w:rsidP="001F2FFF">
      <w:pPr>
        <w:rPr>
          <w:rFonts w:cstheme="minorHAnsi"/>
          <w:sz w:val="24"/>
          <w:szCs w:val="24"/>
        </w:rPr>
      </w:pPr>
    </w:p>
    <w:p w14:paraId="4C0E438B" w14:textId="77777777" w:rsidR="001F2FFF" w:rsidRPr="007F6A70" w:rsidRDefault="001F2FFF" w:rsidP="001F2FFF">
      <w:pPr>
        <w:spacing w:line="360" w:lineRule="auto"/>
        <w:rPr>
          <w:rFonts w:cstheme="minorHAnsi"/>
          <w:i/>
          <w:iCs/>
          <w:sz w:val="24"/>
          <w:szCs w:val="24"/>
        </w:rPr>
      </w:pPr>
    </w:p>
    <w:p w14:paraId="5A42173E" w14:textId="77777777" w:rsidR="001F2FFF" w:rsidRPr="007F6A70" w:rsidRDefault="001F2FFF" w:rsidP="001F2FFF">
      <w:pPr>
        <w:spacing w:line="360" w:lineRule="auto"/>
        <w:rPr>
          <w:rFonts w:cstheme="minorHAnsi"/>
          <w:i/>
          <w:iCs/>
          <w:sz w:val="24"/>
          <w:szCs w:val="24"/>
        </w:rPr>
      </w:pPr>
    </w:p>
    <w:p w14:paraId="109E5D72" w14:textId="77777777" w:rsidR="003D6845" w:rsidRPr="007F6A70" w:rsidRDefault="003D6845" w:rsidP="001F2FFF">
      <w:pPr>
        <w:spacing w:line="360" w:lineRule="auto"/>
        <w:rPr>
          <w:rFonts w:cstheme="minorHAnsi"/>
          <w:i/>
          <w:iCs/>
          <w:sz w:val="24"/>
          <w:szCs w:val="24"/>
        </w:rPr>
      </w:pPr>
    </w:p>
    <w:p w14:paraId="3C17F956" w14:textId="77777777" w:rsidR="003D6845" w:rsidRPr="007F6A70" w:rsidRDefault="003D6845" w:rsidP="001F2FFF">
      <w:pPr>
        <w:spacing w:line="360" w:lineRule="auto"/>
        <w:rPr>
          <w:rFonts w:cstheme="minorHAnsi"/>
          <w:i/>
          <w:iCs/>
          <w:sz w:val="24"/>
          <w:szCs w:val="24"/>
        </w:rPr>
      </w:pPr>
    </w:p>
    <w:p w14:paraId="34828702" w14:textId="26739B42" w:rsidR="001F2FFF" w:rsidRPr="007F6A70" w:rsidRDefault="001F2FFF" w:rsidP="001F2FFF">
      <w:pPr>
        <w:spacing w:line="360" w:lineRule="auto"/>
        <w:rPr>
          <w:rFonts w:cstheme="minorHAnsi"/>
          <w:i/>
          <w:iCs/>
          <w:sz w:val="24"/>
          <w:szCs w:val="24"/>
        </w:rPr>
      </w:pPr>
      <w:r w:rsidRPr="007F6A70">
        <w:rPr>
          <w:rFonts w:cstheme="minorHAnsi"/>
          <w:i/>
          <w:iCs/>
          <w:sz w:val="24"/>
          <w:szCs w:val="24"/>
        </w:rPr>
        <w:t>Figure 4 : Sub surface long lines and helical screw anchors</w:t>
      </w:r>
    </w:p>
    <w:p w14:paraId="0E821745" w14:textId="77777777" w:rsidR="001F2FFF" w:rsidRPr="007F6A70" w:rsidRDefault="001F2FFF" w:rsidP="001F2FFF">
      <w:pPr>
        <w:spacing w:line="360" w:lineRule="auto"/>
        <w:jc w:val="center"/>
        <w:rPr>
          <w:rFonts w:cstheme="minorHAnsi"/>
          <w:sz w:val="24"/>
          <w:szCs w:val="24"/>
        </w:rPr>
      </w:pPr>
      <w:r w:rsidRPr="007F6A70">
        <w:rPr>
          <w:rFonts w:cstheme="minorHAnsi"/>
          <w:noProof/>
          <w:sz w:val="24"/>
          <w:szCs w:val="24"/>
          <w:lang w:eastAsia="en-GB"/>
        </w:rPr>
        <w:drawing>
          <wp:inline distT="0" distB="0" distL="0" distR="0" wp14:anchorId="08A20DBC" wp14:editId="4BF5A3C9">
            <wp:extent cx="5238750" cy="2138083"/>
            <wp:effectExtent l="0" t="0" r="0" b="0"/>
            <wp:docPr id="34" name="Picture 3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xSectionLONGLINE.png"/>
                    <pic:cNvPicPr/>
                  </pic:nvPicPr>
                  <pic:blipFill rotWithShape="1">
                    <a:blip r:embed="rId17">
                      <a:extLst>
                        <a:ext uri="{28A0092B-C50C-407E-A947-70E740481C1C}">
                          <a14:useLocalDpi xmlns:a14="http://schemas.microsoft.com/office/drawing/2010/main" val="0"/>
                        </a:ext>
                      </a:extLst>
                    </a:blip>
                    <a:srcRect b="7508"/>
                    <a:stretch/>
                  </pic:blipFill>
                  <pic:spPr bwMode="auto">
                    <a:xfrm>
                      <a:off x="0" y="0"/>
                      <a:ext cx="5320267" cy="2171353"/>
                    </a:xfrm>
                    <a:prstGeom prst="rect">
                      <a:avLst/>
                    </a:prstGeom>
                    <a:ln>
                      <a:noFill/>
                    </a:ln>
                    <a:extLst>
                      <a:ext uri="{53640926-AAD7-44D8-BBD7-CCE9431645EC}">
                        <a14:shadowObscured xmlns:a14="http://schemas.microsoft.com/office/drawing/2010/main"/>
                      </a:ext>
                    </a:extLst>
                  </pic:spPr>
                </pic:pic>
              </a:graphicData>
            </a:graphic>
          </wp:inline>
        </w:drawing>
      </w:r>
      <w:r w:rsidRPr="007F6A70">
        <w:rPr>
          <w:rFonts w:cstheme="minorHAnsi"/>
          <w:noProof/>
          <w:sz w:val="24"/>
          <w:szCs w:val="24"/>
          <w:lang w:eastAsia="en-GB"/>
        </w:rPr>
        <mc:AlternateContent>
          <mc:Choice Requires="wps">
            <w:drawing>
              <wp:anchor distT="0" distB="0" distL="114300" distR="114300" simplePos="0" relativeHeight="251660288" behindDoc="0" locked="0" layoutInCell="1" allowOverlap="1" wp14:anchorId="29994298" wp14:editId="779C7C42">
                <wp:simplePos x="0" y="0"/>
                <wp:positionH relativeFrom="column">
                  <wp:posOffset>116205</wp:posOffset>
                </wp:positionH>
                <wp:positionV relativeFrom="paragraph">
                  <wp:posOffset>1734185</wp:posOffset>
                </wp:positionV>
                <wp:extent cx="45719" cy="727825"/>
                <wp:effectExtent l="19050" t="0" r="31115" b="34290"/>
                <wp:wrapNone/>
                <wp:docPr id="7" name="Arrow: Down 7"/>
                <wp:cNvGraphicFramePr/>
                <a:graphic xmlns:a="http://schemas.openxmlformats.org/drawingml/2006/main">
                  <a:graphicData uri="http://schemas.microsoft.com/office/word/2010/wordprocessingShape">
                    <wps:wsp>
                      <wps:cNvSpPr/>
                      <wps:spPr>
                        <a:xfrm>
                          <a:off x="0" y="0"/>
                          <a:ext cx="45719" cy="7278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937568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7" o:spid="_x0000_s1026" type="#_x0000_t67" style="position:absolute;margin-left:9.15pt;margin-top:136.55pt;width:3.6pt;height:57.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" adj="20922" fillcolor="#4472c4 [3204]" strokecolor="#1f3763 [1604]" strokeweight="1pt"/>
            </w:pict>
          </mc:Fallback>
        </mc:AlternateContent>
      </w:r>
      <w:r w:rsidRPr="007F6A70">
        <w:rPr>
          <w:rFonts w:cstheme="minorHAnsi"/>
          <w:noProof/>
          <w:sz w:val="24"/>
          <w:szCs w:val="24"/>
          <w:lang w:eastAsia="en-GB"/>
        </w:rPr>
        <mc:AlternateContent>
          <mc:Choice Requires="wpi">
            <w:drawing>
              <wp:anchor distT="0" distB="0" distL="114300" distR="114300" simplePos="0" relativeHeight="251659264" behindDoc="0" locked="0" layoutInCell="1" allowOverlap="1" wp14:anchorId="4957F546" wp14:editId="4E695DAA">
                <wp:simplePos x="0" y="0"/>
                <wp:positionH relativeFrom="column">
                  <wp:posOffset>116618</wp:posOffset>
                </wp:positionH>
                <wp:positionV relativeFrom="paragraph">
                  <wp:posOffset>1491396</wp:posOffset>
                </wp:positionV>
                <wp:extent cx="225360" cy="243360"/>
                <wp:effectExtent l="38100" t="38100" r="41910" b="42545"/>
                <wp:wrapNone/>
                <wp:docPr id="5" name="Ink 5"/>
                <wp:cNvGraphicFramePr/>
                <a:graphic xmlns:a="http://schemas.openxmlformats.org/drawingml/2006/main">
                  <a:graphicData uri="http://schemas.microsoft.com/office/word/2010/wordprocessingInk">
                    <w14:contentPart bwMode="auto" r:id="rId18">
                      <w14:nvContentPartPr>
                        <w14:cNvContentPartPr/>
                      </w14:nvContentPartPr>
                      <w14:xfrm>
                        <a:off x="0" y="0"/>
                        <a:ext cx="225360" cy="243360"/>
                      </w14:xfrm>
                    </w14:contentPart>
                  </a:graphicData>
                </a:graphic>
              </wp:anchor>
            </w:drawing>
          </mc:Choice>
          <mc:Fallback>
            <w:pict>
              <v:shapetype w14:anchorId="2F494E6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8.5pt;margin-top:116.75pt;width:19.2pt;height:20.5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">
                <v:imagedata r:id="rId21" o:title=""/>
              </v:shape>
            </w:pict>
          </mc:Fallback>
        </mc:AlternateContent>
      </w:r>
    </w:p>
    <w:p w14:paraId="2FC366BE" w14:textId="77777777" w:rsidR="001F2FFF" w:rsidRPr="007F6A70" w:rsidRDefault="001F2FFF" w:rsidP="001F2FFF">
      <w:pPr>
        <w:spacing w:line="360" w:lineRule="auto"/>
        <w:rPr>
          <w:rFonts w:cstheme="minorHAnsi"/>
          <w:iCs/>
          <w:sz w:val="24"/>
          <w:szCs w:val="24"/>
        </w:rPr>
      </w:pPr>
      <w:r w:rsidRPr="007F6A70">
        <w:rPr>
          <w:rFonts w:cstheme="minorHAnsi"/>
          <w:i/>
          <w:iCs/>
          <w:noProof/>
          <w:color w:val="17365D"/>
          <w:sz w:val="24"/>
          <w:szCs w:val="24"/>
        </w:rPr>
        <w:lastRenderedPageBreak/>
        <w:drawing>
          <wp:inline distT="0" distB="0" distL="0" distR="0" wp14:anchorId="3B3B176D" wp14:editId="64FE942D">
            <wp:extent cx="2708564" cy="1938418"/>
            <wp:effectExtent l="0" t="0" r="0" b="5080"/>
            <wp:docPr id="3" name="Picture 3" descr="Macintosh HD:Users:rebecca:Library:Mobile Documents:com~apple~CloudDocs:Desktop:Fielder Marine Services Ltd:Website:Farm Set 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ebecca:Library:Mobile Documents:com~apple~CloudDocs:Desktop:Fielder Marine Services Ltd:Website:Farm Set up.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22550" cy="1948427"/>
                    </a:xfrm>
                    <a:prstGeom prst="rect">
                      <a:avLst/>
                    </a:prstGeom>
                    <a:noFill/>
                    <a:ln>
                      <a:noFill/>
                    </a:ln>
                  </pic:spPr>
                </pic:pic>
              </a:graphicData>
            </a:graphic>
          </wp:inline>
        </w:drawing>
      </w:r>
    </w:p>
    <w:p w14:paraId="76495519" w14:textId="77777777" w:rsidR="001F2FFF" w:rsidRPr="007F6A70" w:rsidRDefault="001F2FFF" w:rsidP="001F2FFF">
      <w:pPr>
        <w:rPr>
          <w:rFonts w:cstheme="minorHAnsi"/>
          <w:sz w:val="24"/>
          <w:szCs w:val="24"/>
        </w:rPr>
      </w:pPr>
      <w:r w:rsidRPr="007F6A70">
        <w:rPr>
          <w:rFonts w:cstheme="minorHAnsi"/>
          <w:sz w:val="24"/>
          <w:szCs w:val="24"/>
        </w:rPr>
        <w:t>Aside from the navigation aids visible Surface flotation is variable throughout the year depending on production state but includes 250L black offshore mussel farm Pencil buoys (Offshore Shellfish Ltd), 250L Offshore mussel farm cushion floats (JFC Marine) 40L orange submersible offshore mussel farm  floats (JFC Marine).</w:t>
      </w:r>
    </w:p>
    <w:p w14:paraId="76528442" w14:textId="77777777" w:rsidR="001F2FFF" w:rsidRPr="007F6A70" w:rsidRDefault="001F2FFF" w:rsidP="001F2FFF">
      <w:pPr>
        <w:spacing w:line="360" w:lineRule="auto"/>
        <w:rPr>
          <w:rFonts w:cstheme="minorHAnsi"/>
          <w:b/>
          <w:bCs/>
          <w:sz w:val="24"/>
          <w:szCs w:val="24"/>
        </w:rPr>
      </w:pPr>
      <w:r w:rsidRPr="007F6A70">
        <w:rPr>
          <w:rFonts w:cstheme="minorHAnsi"/>
          <w:b/>
          <w:bCs/>
          <w:sz w:val="24"/>
          <w:szCs w:val="24"/>
        </w:rPr>
        <w:t>Culture operations</w:t>
      </w:r>
    </w:p>
    <w:p w14:paraId="56A8D2A2" w14:textId="045FF5DC" w:rsidR="001F2FFF" w:rsidRPr="007F6A70" w:rsidRDefault="001F2FFF" w:rsidP="001F2FFF">
      <w:pPr>
        <w:spacing w:line="360" w:lineRule="auto"/>
        <w:rPr>
          <w:rFonts w:cstheme="minorHAnsi"/>
          <w:sz w:val="24"/>
          <w:szCs w:val="24"/>
        </w:rPr>
      </w:pPr>
      <w:r w:rsidRPr="007F6A70">
        <w:rPr>
          <w:rFonts w:cstheme="minorHAnsi"/>
          <w:sz w:val="24"/>
          <w:szCs w:val="24"/>
        </w:rPr>
        <w:t>Rope is attached to the deployed headline, this can either be a continuous flow media – a single piece of rope which descends 10 m below the headline and coils back up to the headline repeatedly along the length of the headline – with spacing of 1m between each headline contact – or single dropper lines, a single piece of growing rope individually lashed onto the headline every 1-1.5 m. Harvesting of the mussel, seed or market mussel from the deployed growing line(s) is undertaken on board vessel and all growing rope is cleaned and made ready for next deployment. Rope has an expected working life of 10 years</w:t>
      </w:r>
      <w:r w:rsidR="003A1B37" w:rsidRPr="007F6A70">
        <w:rPr>
          <w:rFonts w:cstheme="minorHAnsi"/>
          <w:sz w:val="24"/>
          <w:szCs w:val="24"/>
        </w:rPr>
        <w:t>.</w:t>
      </w:r>
    </w:p>
    <w:p w14:paraId="7067A880" w14:textId="6EF62C90" w:rsidR="003A1B37" w:rsidRPr="007F6A70" w:rsidRDefault="003A1B37" w:rsidP="001F2FFF">
      <w:pPr>
        <w:spacing w:line="360" w:lineRule="auto"/>
        <w:rPr>
          <w:rFonts w:cstheme="minorHAnsi"/>
          <w:sz w:val="24"/>
          <w:szCs w:val="24"/>
        </w:rPr>
      </w:pPr>
      <w:r w:rsidRPr="007F6A70">
        <w:rPr>
          <w:rFonts w:cstheme="minorHAnsi"/>
          <w:sz w:val="24"/>
          <w:szCs w:val="24"/>
        </w:rPr>
        <w:t>A number of lines in each site will be directed toward the collection of shellfish seed, in order to maximize the efficiency of this process, these lines will be deployed with rope that has a higher level of surface area. As a broadcast spawning species, planktonic mussel larvae is evident within the Irish sea throughout the year , although with higher densities occurring at times that correlate with the spawning cycle</w:t>
      </w:r>
    </w:p>
    <w:p w14:paraId="480E64EA" w14:textId="77777777" w:rsidR="003A1B37" w:rsidRPr="007F6A70" w:rsidRDefault="003A1B37" w:rsidP="003A1B37">
      <w:pPr>
        <w:spacing w:line="360" w:lineRule="auto"/>
        <w:rPr>
          <w:rFonts w:cstheme="minorHAnsi"/>
          <w:sz w:val="24"/>
          <w:szCs w:val="24"/>
        </w:rPr>
      </w:pPr>
      <w:r w:rsidRPr="007F6A70">
        <w:rPr>
          <w:rFonts w:eastAsiaTheme="minorEastAsia" w:cstheme="minorHAnsi"/>
          <w:sz w:val="24"/>
          <w:szCs w:val="24"/>
        </w:rPr>
        <w:t xml:space="preserve">When the settled mussels reach 25mm, the ropes are stripped of the fast growing seed mussel.  These are then re-attached to a new rope at lower densities to reduce the inevitable density dependent mortality effects that occur through the process of ‘socking’ – the animals are tubed onto the new rope confined within a biodegradable cotton sock. This allows the mussels time to establish a new bond with the rope through byssal attachment before the sock fully biodegrades </w:t>
      </w:r>
    </w:p>
    <w:p w14:paraId="751880B4" w14:textId="77777777" w:rsidR="003A1B37" w:rsidRPr="007F6A70" w:rsidRDefault="003A1B37" w:rsidP="001F2FFF">
      <w:pPr>
        <w:spacing w:line="360" w:lineRule="auto"/>
        <w:rPr>
          <w:rFonts w:cstheme="minorHAnsi"/>
          <w:sz w:val="24"/>
          <w:szCs w:val="24"/>
        </w:rPr>
      </w:pPr>
    </w:p>
    <w:p w14:paraId="25A57808" w14:textId="77777777" w:rsidR="001F2FFF" w:rsidRPr="007F6A70" w:rsidRDefault="001F2FFF" w:rsidP="001F2FFF">
      <w:pPr>
        <w:rPr>
          <w:rFonts w:cstheme="minorHAnsi"/>
          <w:sz w:val="24"/>
          <w:szCs w:val="24"/>
        </w:rPr>
      </w:pPr>
    </w:p>
    <w:p w14:paraId="57FA82F4" w14:textId="77777777" w:rsidR="001F2FFF" w:rsidRPr="007F6A70" w:rsidRDefault="001F2FFF" w:rsidP="001F2FFF">
      <w:pPr>
        <w:spacing w:line="360" w:lineRule="auto"/>
        <w:rPr>
          <w:rFonts w:cstheme="minorHAnsi"/>
          <w:iCs/>
          <w:sz w:val="24"/>
          <w:szCs w:val="24"/>
          <w:u w:val="single"/>
        </w:rPr>
      </w:pPr>
      <w:r w:rsidRPr="007F6A70">
        <w:rPr>
          <w:rFonts w:cstheme="minorHAnsi"/>
          <w:iCs/>
          <w:sz w:val="24"/>
          <w:szCs w:val="24"/>
          <w:u w:val="single"/>
        </w:rPr>
        <w:t>Helical Screw Anchors</w:t>
      </w:r>
    </w:p>
    <w:p w14:paraId="2D3FA124" w14:textId="6B1D48DE" w:rsidR="00EE32A8" w:rsidRPr="007F6A70" w:rsidRDefault="001F2FFF" w:rsidP="001F2FFF">
      <w:pPr>
        <w:spacing w:line="360" w:lineRule="auto"/>
        <w:rPr>
          <w:rFonts w:cstheme="minorHAnsi"/>
          <w:iCs/>
          <w:sz w:val="24"/>
          <w:szCs w:val="24"/>
        </w:rPr>
      </w:pPr>
      <w:r w:rsidRPr="007F6A70">
        <w:rPr>
          <w:rFonts w:cstheme="minorHAnsi"/>
          <w:iCs/>
          <w:sz w:val="24"/>
          <w:szCs w:val="24"/>
        </w:rPr>
        <w:t xml:space="preserve">Key to </w:t>
      </w:r>
      <w:r w:rsidR="00E1671F" w:rsidRPr="007F6A70">
        <w:rPr>
          <w:rFonts w:cstheme="minorHAnsi"/>
          <w:iCs/>
          <w:sz w:val="24"/>
          <w:szCs w:val="24"/>
        </w:rPr>
        <w:t xml:space="preserve">the environmentally sensitive </w:t>
      </w:r>
      <w:r w:rsidRPr="007F6A70">
        <w:rPr>
          <w:rFonts w:cstheme="minorHAnsi"/>
          <w:iCs/>
          <w:sz w:val="24"/>
          <w:szCs w:val="24"/>
        </w:rPr>
        <w:t xml:space="preserve">deployment of the sub-surface shellfish cultivation equipment are </w:t>
      </w:r>
      <w:r w:rsidRPr="007F6A70">
        <w:rPr>
          <w:rFonts w:cstheme="minorHAnsi"/>
          <w:iCs/>
          <w:sz w:val="24"/>
          <w:szCs w:val="24"/>
          <w:u w:val="single"/>
        </w:rPr>
        <w:t>helical screw anchors</w:t>
      </w:r>
      <w:r w:rsidRPr="007F6A70">
        <w:rPr>
          <w:rFonts w:cstheme="minorHAnsi"/>
          <w:iCs/>
          <w:sz w:val="24"/>
          <w:szCs w:val="24"/>
        </w:rPr>
        <w:t>.</w:t>
      </w:r>
      <w:r w:rsidR="00E1671F" w:rsidRPr="007F6A70">
        <w:rPr>
          <w:rFonts w:cstheme="minorHAnsi"/>
          <w:iCs/>
          <w:sz w:val="24"/>
          <w:szCs w:val="24"/>
        </w:rPr>
        <w:t xml:space="preserve"> Helical screw anchors have been utilised in areas of high environmental sensitivity</w:t>
      </w:r>
      <w:r w:rsidR="003A1B37" w:rsidRPr="007F6A70">
        <w:rPr>
          <w:rFonts w:cstheme="minorHAnsi"/>
          <w:iCs/>
          <w:sz w:val="24"/>
          <w:szCs w:val="24"/>
        </w:rPr>
        <w:t xml:space="preserve">, for some time to deploy moorings for vessels. There use in shellfish aquaculture is more recent. </w:t>
      </w:r>
      <w:r w:rsidRPr="007F6A70">
        <w:rPr>
          <w:rFonts w:cstheme="minorHAnsi"/>
          <w:iCs/>
          <w:sz w:val="24"/>
          <w:szCs w:val="24"/>
        </w:rPr>
        <w:t xml:space="preserve"> </w:t>
      </w:r>
      <w:r w:rsidR="003A1B37" w:rsidRPr="007F6A70">
        <w:rPr>
          <w:rFonts w:cstheme="minorHAnsi"/>
          <w:iCs/>
          <w:sz w:val="24"/>
          <w:szCs w:val="24"/>
        </w:rPr>
        <w:t>A</w:t>
      </w:r>
      <w:r w:rsidRPr="007F6A70">
        <w:rPr>
          <w:rFonts w:cstheme="minorHAnsi"/>
          <w:iCs/>
          <w:sz w:val="24"/>
          <w:szCs w:val="24"/>
        </w:rPr>
        <w:t>nchors are inserted into the seabed using a specialist rig which is lowered to the seabed</w:t>
      </w:r>
      <w:r w:rsidRPr="007F6A70">
        <w:rPr>
          <w:rStyle w:val="FootnoteReference"/>
          <w:rFonts w:cstheme="minorHAnsi"/>
          <w:iCs/>
          <w:sz w:val="24"/>
          <w:szCs w:val="24"/>
        </w:rPr>
        <w:footnoteReference w:id="1"/>
      </w:r>
      <w:r w:rsidRPr="007F6A70">
        <w:rPr>
          <w:rFonts w:cstheme="minorHAnsi"/>
          <w:iCs/>
          <w:sz w:val="24"/>
          <w:szCs w:val="24"/>
        </w:rPr>
        <w:t xml:space="preserve">. </w:t>
      </w:r>
      <w:r w:rsidR="003A1B37" w:rsidRPr="007F6A70">
        <w:rPr>
          <w:rFonts w:cstheme="minorHAnsi"/>
          <w:color w:val="4D5156"/>
          <w:sz w:val="24"/>
          <w:szCs w:val="24"/>
          <w:shd w:val="clear" w:color="auto" w:fill="FFFFFF"/>
        </w:rPr>
        <w:t>A</w:t>
      </w:r>
      <w:r w:rsidRPr="007F6A70">
        <w:rPr>
          <w:rFonts w:cstheme="minorHAnsi"/>
          <w:color w:val="4D5156"/>
          <w:sz w:val="24"/>
          <w:szCs w:val="24"/>
          <w:shd w:val="clear" w:color="auto" w:fill="FFFFFF"/>
        </w:rPr>
        <w:t xml:space="preserve"> mooring rig is lowered down to the </w:t>
      </w:r>
      <w:r w:rsidRPr="007F6A70">
        <w:rPr>
          <w:rStyle w:val="Emphasis"/>
          <w:rFonts w:cstheme="minorHAnsi"/>
          <w:b/>
          <w:bCs/>
          <w:color w:val="5F6368"/>
          <w:sz w:val="24"/>
          <w:szCs w:val="24"/>
          <w:shd w:val="clear" w:color="auto" w:fill="FFFFFF"/>
        </w:rPr>
        <w:t>seabed</w:t>
      </w:r>
      <w:r w:rsidRPr="007F6A70">
        <w:rPr>
          <w:rFonts w:cstheme="minorHAnsi"/>
          <w:color w:val="4D5156"/>
          <w:sz w:val="24"/>
          <w:szCs w:val="24"/>
          <w:shd w:val="clear" w:color="auto" w:fill="FFFFFF"/>
        </w:rPr>
        <w:t> where</w:t>
      </w:r>
      <w:r w:rsidR="003A1B37" w:rsidRPr="007F6A70">
        <w:rPr>
          <w:rFonts w:cstheme="minorHAnsi"/>
          <w:color w:val="4D5156"/>
          <w:sz w:val="24"/>
          <w:szCs w:val="24"/>
          <w:shd w:val="clear" w:color="auto" w:fill="FFFFFF"/>
        </w:rPr>
        <w:t xml:space="preserve"> it is attached to</w:t>
      </w:r>
      <w:r w:rsidRPr="007F6A70">
        <w:rPr>
          <w:rFonts w:cstheme="minorHAnsi"/>
          <w:color w:val="4D5156"/>
          <w:sz w:val="24"/>
          <w:szCs w:val="24"/>
          <w:shd w:val="clear" w:color="auto" w:fill="FFFFFF"/>
        </w:rPr>
        <w:t xml:space="preserve"> the helical</w:t>
      </w:r>
      <w:r w:rsidRPr="007F6A70">
        <w:rPr>
          <w:rStyle w:val="Emphasis"/>
          <w:rFonts w:cstheme="minorHAnsi"/>
          <w:b/>
          <w:bCs/>
          <w:color w:val="5F6368"/>
          <w:sz w:val="24"/>
          <w:szCs w:val="24"/>
          <w:shd w:val="clear" w:color="auto" w:fill="FFFFFF"/>
        </w:rPr>
        <w:t xml:space="preserve"> anchor</w:t>
      </w:r>
      <w:r w:rsidRPr="007F6A70">
        <w:rPr>
          <w:rFonts w:cstheme="minorHAnsi"/>
          <w:color w:val="4D5156"/>
          <w:sz w:val="24"/>
          <w:szCs w:val="24"/>
          <w:shd w:val="clear" w:color="auto" w:fill="FFFFFF"/>
        </w:rPr>
        <w:t> </w:t>
      </w:r>
      <w:r w:rsidR="003A1B37" w:rsidRPr="007F6A70">
        <w:rPr>
          <w:rFonts w:cstheme="minorHAnsi"/>
          <w:color w:val="4D5156"/>
          <w:sz w:val="24"/>
          <w:szCs w:val="24"/>
          <w:shd w:val="clear" w:color="auto" w:fill="FFFFFF"/>
        </w:rPr>
        <w:t xml:space="preserve"> which </w:t>
      </w:r>
      <w:r w:rsidRPr="007F6A70">
        <w:rPr>
          <w:rFonts w:cstheme="minorHAnsi"/>
          <w:color w:val="4D5156"/>
          <w:sz w:val="24"/>
          <w:szCs w:val="24"/>
          <w:shd w:val="clear" w:color="auto" w:fill="FFFFFF"/>
        </w:rPr>
        <w:t xml:space="preserve">is </w:t>
      </w:r>
      <w:r w:rsidR="003A1B37" w:rsidRPr="007F6A70">
        <w:rPr>
          <w:rFonts w:cstheme="minorHAnsi"/>
          <w:color w:val="4D5156"/>
          <w:sz w:val="24"/>
          <w:szCs w:val="24"/>
          <w:shd w:val="clear" w:color="auto" w:fill="FFFFFF"/>
        </w:rPr>
        <w:t>screwed into the substrate</w:t>
      </w:r>
      <w:r w:rsidRPr="007F6A70">
        <w:rPr>
          <w:rFonts w:cstheme="minorHAnsi"/>
          <w:color w:val="4D5156"/>
          <w:sz w:val="24"/>
          <w:szCs w:val="24"/>
          <w:shd w:val="clear" w:color="auto" w:fill="FFFFFF"/>
        </w:rPr>
        <w:t xml:space="preserve"> hydraulically. The whole </w:t>
      </w:r>
      <w:r w:rsidRPr="007F6A70">
        <w:rPr>
          <w:rStyle w:val="Emphasis"/>
          <w:rFonts w:cstheme="minorHAnsi"/>
          <w:b/>
          <w:bCs/>
          <w:color w:val="5F6368"/>
          <w:sz w:val="24"/>
          <w:szCs w:val="24"/>
          <w:shd w:val="clear" w:color="auto" w:fill="FFFFFF"/>
        </w:rPr>
        <w:t>installation</w:t>
      </w:r>
      <w:r w:rsidRPr="007F6A70">
        <w:rPr>
          <w:rFonts w:cstheme="minorHAnsi"/>
          <w:color w:val="4D5156"/>
          <w:sz w:val="24"/>
          <w:szCs w:val="24"/>
          <w:shd w:val="clear" w:color="auto" w:fill="FFFFFF"/>
        </w:rPr>
        <w:t> is undertaken remotely via hydraulic controls with underwater monitors from the deck of the contracted vessel without any need for divers during this part of the </w:t>
      </w:r>
      <w:r w:rsidRPr="007F6A70">
        <w:rPr>
          <w:rStyle w:val="Emphasis"/>
          <w:rFonts w:cstheme="minorHAnsi"/>
          <w:b/>
          <w:bCs/>
          <w:color w:val="5F6368"/>
          <w:sz w:val="24"/>
          <w:szCs w:val="24"/>
          <w:shd w:val="clear" w:color="auto" w:fill="FFFFFF"/>
        </w:rPr>
        <w:t>installation</w:t>
      </w:r>
      <w:r w:rsidRPr="007F6A70">
        <w:rPr>
          <w:rFonts w:cstheme="minorHAnsi"/>
          <w:color w:val="4D5156"/>
          <w:sz w:val="24"/>
          <w:szCs w:val="24"/>
          <w:shd w:val="clear" w:color="auto" w:fill="FFFFFF"/>
        </w:rPr>
        <w:t>.</w:t>
      </w:r>
      <w:r w:rsidRPr="007F6A70">
        <w:rPr>
          <w:rFonts w:cstheme="minorHAnsi"/>
          <w:iCs/>
          <w:sz w:val="24"/>
          <w:szCs w:val="24"/>
        </w:rPr>
        <w:t xml:space="preserve"> </w:t>
      </w:r>
    </w:p>
    <w:p w14:paraId="46461A6E" w14:textId="6904794A" w:rsidR="00EE32A8" w:rsidRPr="007F6A70" w:rsidRDefault="00EE32A8" w:rsidP="001F2FFF">
      <w:pPr>
        <w:spacing w:line="360" w:lineRule="auto"/>
        <w:rPr>
          <w:rFonts w:cstheme="minorHAnsi"/>
          <w:iCs/>
          <w:sz w:val="24"/>
          <w:szCs w:val="24"/>
        </w:rPr>
      </w:pPr>
      <w:r w:rsidRPr="007F6A70">
        <w:rPr>
          <w:rFonts w:cstheme="minorHAnsi"/>
          <w:iCs/>
          <w:noProof/>
          <w:sz w:val="24"/>
          <w:szCs w:val="24"/>
        </w:rPr>
        <w:drawing>
          <wp:inline distT="0" distB="0" distL="0" distR="0" wp14:anchorId="6BADEF63" wp14:editId="5E64C477">
            <wp:extent cx="2271697" cy="1967345"/>
            <wp:effectExtent l="0" t="0" r="0" b="0"/>
            <wp:docPr id="8" name="Picture 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 schematic&#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289866" cy="1983080"/>
                    </a:xfrm>
                    <a:prstGeom prst="rect">
                      <a:avLst/>
                    </a:prstGeom>
                  </pic:spPr>
                </pic:pic>
              </a:graphicData>
            </a:graphic>
          </wp:inline>
        </w:drawing>
      </w:r>
    </w:p>
    <w:p w14:paraId="442AAB50" w14:textId="77777777" w:rsidR="00EE32A8" w:rsidRPr="007F6A70" w:rsidRDefault="00EE32A8" w:rsidP="001F2FFF">
      <w:pPr>
        <w:spacing w:line="360" w:lineRule="auto"/>
        <w:rPr>
          <w:rFonts w:cstheme="minorHAnsi"/>
          <w:iCs/>
          <w:sz w:val="24"/>
          <w:szCs w:val="24"/>
        </w:rPr>
      </w:pPr>
    </w:p>
    <w:p w14:paraId="407E9F63" w14:textId="7D15B0C0" w:rsidR="001F2FFF" w:rsidRPr="007F6A70" w:rsidRDefault="001F2FFF" w:rsidP="001F2FFF">
      <w:pPr>
        <w:spacing w:line="360" w:lineRule="auto"/>
        <w:rPr>
          <w:rFonts w:cstheme="minorHAnsi"/>
          <w:iCs/>
          <w:sz w:val="24"/>
          <w:szCs w:val="24"/>
        </w:rPr>
      </w:pPr>
      <w:r w:rsidRPr="007F6A70">
        <w:rPr>
          <w:rFonts w:cstheme="minorHAnsi"/>
          <w:iCs/>
          <w:sz w:val="24"/>
          <w:szCs w:val="24"/>
        </w:rPr>
        <w:t xml:space="preserve">This process is </w:t>
      </w:r>
      <w:r w:rsidRPr="007F6A70">
        <w:rPr>
          <w:rFonts w:cstheme="minorHAnsi"/>
          <w:iCs/>
          <w:sz w:val="24"/>
          <w:szCs w:val="24"/>
          <w:u w:val="single"/>
        </w:rPr>
        <w:t>reversed</w:t>
      </w:r>
      <w:r w:rsidRPr="007F6A70">
        <w:rPr>
          <w:rFonts w:cstheme="minorHAnsi"/>
          <w:iCs/>
          <w:sz w:val="24"/>
          <w:szCs w:val="24"/>
        </w:rPr>
        <w:t xml:space="preserve"> when the anchors are extracted from the seabed. To remove the anchors from the seabed, for redeployment or during site decommissioning the hydraulic drive is simply reversed and the anchors can be easily removed.</w:t>
      </w:r>
    </w:p>
    <w:p w14:paraId="15ABC784" w14:textId="4F6A4F0A" w:rsidR="00030249" w:rsidRPr="007F6A70" w:rsidRDefault="00030249" w:rsidP="001F2FFF">
      <w:pPr>
        <w:spacing w:line="360" w:lineRule="auto"/>
        <w:rPr>
          <w:rFonts w:cstheme="minorHAnsi"/>
          <w:iCs/>
          <w:sz w:val="24"/>
          <w:szCs w:val="24"/>
        </w:rPr>
      </w:pPr>
      <w:r w:rsidRPr="007F6A70">
        <w:rPr>
          <w:rFonts w:cstheme="minorHAnsi"/>
          <w:iCs/>
          <w:sz w:val="24"/>
          <w:szCs w:val="24"/>
        </w:rPr>
        <w:t xml:space="preserve">The process of deploying </w:t>
      </w:r>
      <w:r w:rsidR="00EE32A8" w:rsidRPr="007F6A70">
        <w:rPr>
          <w:rFonts w:cstheme="minorHAnsi"/>
          <w:iCs/>
          <w:sz w:val="24"/>
          <w:szCs w:val="24"/>
        </w:rPr>
        <w:t xml:space="preserve">helical screw </w:t>
      </w:r>
      <w:r w:rsidRPr="007F6A70">
        <w:rPr>
          <w:rFonts w:cstheme="minorHAnsi"/>
          <w:iCs/>
          <w:sz w:val="24"/>
          <w:szCs w:val="24"/>
        </w:rPr>
        <w:t>anchors</w:t>
      </w:r>
      <w:r w:rsidR="00EE32A8" w:rsidRPr="007F6A70">
        <w:rPr>
          <w:rFonts w:cstheme="minorHAnsi"/>
          <w:iCs/>
          <w:sz w:val="24"/>
          <w:szCs w:val="24"/>
        </w:rPr>
        <w:t xml:space="preserve"> for aquaculture</w:t>
      </w:r>
      <w:r w:rsidRPr="007F6A70">
        <w:rPr>
          <w:rFonts w:cstheme="minorHAnsi"/>
          <w:iCs/>
          <w:sz w:val="24"/>
          <w:szCs w:val="24"/>
        </w:rPr>
        <w:t xml:space="preserve"> is helpfully illustrated in some film to be found on the </w:t>
      </w:r>
      <w:r w:rsidR="003D6845" w:rsidRPr="007F6A70">
        <w:rPr>
          <w:rFonts w:cstheme="minorHAnsi"/>
          <w:iCs/>
          <w:sz w:val="24"/>
          <w:szCs w:val="24"/>
        </w:rPr>
        <w:t>Y</w:t>
      </w:r>
      <w:r w:rsidRPr="007F6A70">
        <w:rPr>
          <w:rFonts w:cstheme="minorHAnsi"/>
          <w:iCs/>
          <w:sz w:val="24"/>
          <w:szCs w:val="24"/>
        </w:rPr>
        <w:t>ou</w:t>
      </w:r>
      <w:r w:rsidR="003D6845" w:rsidRPr="007F6A70">
        <w:rPr>
          <w:rFonts w:cstheme="minorHAnsi"/>
          <w:iCs/>
          <w:sz w:val="24"/>
          <w:szCs w:val="24"/>
        </w:rPr>
        <w:t xml:space="preserve"> </w:t>
      </w:r>
      <w:r w:rsidRPr="007F6A70">
        <w:rPr>
          <w:rFonts w:cstheme="minorHAnsi"/>
          <w:iCs/>
          <w:sz w:val="24"/>
          <w:szCs w:val="24"/>
        </w:rPr>
        <w:t>tube channel</w:t>
      </w:r>
      <w:r w:rsidRPr="007F6A70">
        <w:rPr>
          <w:rStyle w:val="FootnoteReference"/>
          <w:rFonts w:cstheme="minorHAnsi"/>
          <w:iCs/>
          <w:sz w:val="24"/>
          <w:szCs w:val="24"/>
        </w:rPr>
        <w:footnoteReference w:id="2"/>
      </w:r>
      <w:r w:rsidR="00D06431" w:rsidRPr="007F6A70">
        <w:rPr>
          <w:rFonts w:cstheme="minorHAnsi"/>
          <w:iCs/>
          <w:sz w:val="24"/>
          <w:szCs w:val="24"/>
        </w:rPr>
        <w:t xml:space="preserve"> - though this film is from California – it shows the scale of the operation.</w:t>
      </w:r>
    </w:p>
    <w:p w14:paraId="2E8A5CEB" w14:textId="49178746" w:rsidR="00D06431" w:rsidRPr="007F6A70" w:rsidRDefault="00D06431" w:rsidP="001F2FFF">
      <w:pPr>
        <w:spacing w:line="360" w:lineRule="auto"/>
        <w:rPr>
          <w:rFonts w:cstheme="minorHAnsi"/>
          <w:iCs/>
          <w:sz w:val="24"/>
          <w:szCs w:val="24"/>
        </w:rPr>
      </w:pPr>
      <w:r w:rsidRPr="007F6A70">
        <w:rPr>
          <w:rFonts w:cstheme="minorHAnsi"/>
          <w:iCs/>
          <w:sz w:val="24"/>
          <w:szCs w:val="24"/>
        </w:rPr>
        <w:lastRenderedPageBreak/>
        <w:t>Good information on the substrate is required. DD and BU have undertaken some collaborative work into developing t</w:t>
      </w:r>
      <w:r w:rsidR="0050757D" w:rsidRPr="007F6A70">
        <w:rPr>
          <w:rFonts w:cstheme="minorHAnsi"/>
          <w:iCs/>
          <w:sz w:val="24"/>
          <w:szCs w:val="24"/>
        </w:rPr>
        <w:t>he necessary</w:t>
      </w:r>
      <w:r w:rsidRPr="007F6A70">
        <w:rPr>
          <w:rFonts w:cstheme="minorHAnsi"/>
          <w:iCs/>
          <w:sz w:val="24"/>
          <w:szCs w:val="24"/>
        </w:rPr>
        <w:t xml:space="preserve">. </w:t>
      </w:r>
      <w:r w:rsidR="0050757D" w:rsidRPr="007F6A70">
        <w:rPr>
          <w:rFonts w:cstheme="minorHAnsi"/>
          <w:iCs/>
          <w:sz w:val="24"/>
          <w:szCs w:val="24"/>
        </w:rPr>
        <w:t xml:space="preserve">The helical screw anchors are easily deployed in sand and sandy mud type substrates, but not easily within hard or rocky </w:t>
      </w:r>
      <w:proofErr w:type="spellStart"/>
      <w:r w:rsidR="0050757D" w:rsidRPr="007F6A70">
        <w:rPr>
          <w:rFonts w:cstheme="minorHAnsi"/>
          <w:iCs/>
          <w:sz w:val="24"/>
          <w:szCs w:val="24"/>
        </w:rPr>
        <w:t>deabed</w:t>
      </w:r>
      <w:proofErr w:type="spellEnd"/>
      <w:r w:rsidR="0050757D" w:rsidRPr="007F6A70">
        <w:rPr>
          <w:rFonts w:cstheme="minorHAnsi"/>
          <w:iCs/>
          <w:sz w:val="24"/>
          <w:szCs w:val="24"/>
        </w:rPr>
        <w:t xml:space="preserve"> types</w:t>
      </w:r>
      <w:r w:rsidRPr="007F6A70">
        <w:rPr>
          <w:rFonts w:cstheme="minorHAnsi"/>
          <w:iCs/>
          <w:sz w:val="24"/>
          <w:szCs w:val="24"/>
        </w:rPr>
        <w:t>.</w:t>
      </w:r>
      <w:r w:rsidR="0050757D" w:rsidRPr="007F6A70">
        <w:rPr>
          <w:rFonts w:cstheme="minorHAnsi"/>
          <w:iCs/>
          <w:sz w:val="24"/>
          <w:szCs w:val="24"/>
        </w:rPr>
        <w:t xml:space="preserve"> </w:t>
      </w:r>
      <w:r w:rsidRPr="007F6A70">
        <w:rPr>
          <w:rFonts w:cstheme="minorHAnsi"/>
          <w:iCs/>
          <w:sz w:val="24"/>
          <w:szCs w:val="24"/>
        </w:rPr>
        <w:t xml:space="preserve">The </w:t>
      </w:r>
      <w:proofErr w:type="spellStart"/>
      <w:r w:rsidRPr="007F6A70">
        <w:rPr>
          <w:rFonts w:cstheme="minorHAnsi"/>
          <w:iCs/>
          <w:sz w:val="24"/>
          <w:szCs w:val="24"/>
          <w:u w:val="single"/>
        </w:rPr>
        <w:t>E</w:t>
      </w:r>
      <w:r w:rsidR="0050757D" w:rsidRPr="007F6A70">
        <w:rPr>
          <w:rFonts w:cstheme="minorHAnsi"/>
          <w:iCs/>
          <w:sz w:val="24"/>
          <w:szCs w:val="24"/>
          <w:u w:val="single"/>
        </w:rPr>
        <w:t>MODn</w:t>
      </w:r>
      <w:r w:rsidRPr="007F6A70">
        <w:rPr>
          <w:rFonts w:cstheme="minorHAnsi"/>
          <w:iCs/>
          <w:sz w:val="24"/>
          <w:szCs w:val="24"/>
          <w:u w:val="single"/>
        </w:rPr>
        <w:t>et</w:t>
      </w:r>
      <w:proofErr w:type="spellEnd"/>
      <w:r w:rsidRPr="007F6A70">
        <w:rPr>
          <w:rFonts w:cstheme="minorHAnsi"/>
          <w:iCs/>
          <w:sz w:val="24"/>
          <w:szCs w:val="24"/>
          <w:u w:val="single"/>
        </w:rPr>
        <w:t xml:space="preserve"> </w:t>
      </w:r>
      <w:r w:rsidRPr="007F6A70">
        <w:rPr>
          <w:rFonts w:cstheme="minorHAnsi"/>
          <w:iCs/>
          <w:sz w:val="24"/>
          <w:szCs w:val="24"/>
        </w:rPr>
        <w:t>portal provides good discrimination in terms of the dominant seabed</w:t>
      </w:r>
      <w:r w:rsidR="0050757D" w:rsidRPr="007F6A70">
        <w:rPr>
          <w:rFonts w:cstheme="minorHAnsi"/>
          <w:iCs/>
          <w:sz w:val="24"/>
          <w:szCs w:val="24"/>
        </w:rPr>
        <w:t xml:space="preserve"> habitat</w:t>
      </w:r>
      <w:r w:rsidRPr="007F6A70">
        <w:rPr>
          <w:rFonts w:cstheme="minorHAnsi"/>
          <w:iCs/>
          <w:sz w:val="24"/>
          <w:szCs w:val="24"/>
        </w:rPr>
        <w:t xml:space="preserve"> types</w:t>
      </w:r>
      <w:r w:rsidRPr="007F6A70">
        <w:rPr>
          <w:rStyle w:val="FootnoteReference"/>
          <w:rFonts w:cstheme="minorHAnsi"/>
          <w:iCs/>
          <w:sz w:val="24"/>
          <w:szCs w:val="24"/>
        </w:rPr>
        <w:footnoteReference w:id="3"/>
      </w:r>
    </w:p>
    <w:p w14:paraId="54B55D26" w14:textId="77777777" w:rsidR="001F2FFF" w:rsidRPr="007F6A70" w:rsidRDefault="001F2FFF" w:rsidP="001F2FFF">
      <w:pPr>
        <w:spacing w:line="360" w:lineRule="auto"/>
        <w:rPr>
          <w:rFonts w:cstheme="minorHAnsi"/>
          <w:iCs/>
          <w:sz w:val="24"/>
          <w:szCs w:val="24"/>
        </w:rPr>
      </w:pPr>
      <w:r w:rsidRPr="007F6A70">
        <w:rPr>
          <w:rFonts w:cstheme="minorHAnsi"/>
          <w:iCs/>
          <w:sz w:val="24"/>
          <w:szCs w:val="24"/>
        </w:rPr>
        <w:t xml:space="preserve">All operations associated with the deployment of seabed anchors can be undertaken using a small vessel. For example, the </w:t>
      </w:r>
      <w:proofErr w:type="spellStart"/>
      <w:r w:rsidRPr="007F6A70">
        <w:rPr>
          <w:rFonts w:cstheme="minorHAnsi"/>
          <w:iCs/>
          <w:sz w:val="24"/>
          <w:szCs w:val="24"/>
        </w:rPr>
        <w:t>Alysee</w:t>
      </w:r>
      <w:proofErr w:type="spellEnd"/>
      <w:r w:rsidRPr="007F6A70">
        <w:rPr>
          <w:rFonts w:cstheme="minorHAnsi"/>
          <w:iCs/>
          <w:sz w:val="24"/>
          <w:szCs w:val="24"/>
        </w:rPr>
        <w:t xml:space="preserve"> ( below) is used to deploy such anchors within the UK’s existing open water shellfish cultivation farm in Lyme Bay</w:t>
      </w:r>
      <w:r w:rsidRPr="007F6A70">
        <w:rPr>
          <w:rStyle w:val="FootnoteReference"/>
          <w:rFonts w:cstheme="minorHAnsi"/>
          <w:iCs/>
          <w:sz w:val="24"/>
          <w:szCs w:val="24"/>
        </w:rPr>
        <w:footnoteReference w:id="4"/>
      </w:r>
    </w:p>
    <w:p w14:paraId="4CC35FE2" w14:textId="77777777" w:rsidR="001F2FFF" w:rsidRPr="007F6A70" w:rsidRDefault="001F2FFF" w:rsidP="001F2FFF">
      <w:pPr>
        <w:spacing w:line="360" w:lineRule="auto"/>
        <w:rPr>
          <w:rFonts w:cstheme="minorHAnsi"/>
          <w:iCs/>
          <w:sz w:val="24"/>
          <w:szCs w:val="24"/>
        </w:rPr>
      </w:pPr>
      <w:r w:rsidRPr="007F6A70">
        <w:rPr>
          <w:rFonts w:cstheme="minorHAnsi"/>
          <w:noProof/>
          <w:sz w:val="24"/>
          <w:szCs w:val="24"/>
        </w:rPr>
        <w:drawing>
          <wp:inline distT="0" distB="0" distL="0" distR="0" wp14:anchorId="15876B8D" wp14:editId="0735B49A">
            <wp:extent cx="3824838" cy="1983186"/>
            <wp:effectExtent l="0" t="0" r="4445" b="0"/>
            <wp:docPr id="2" name="Picture 2" descr="A small boat in a large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mall boat in a large body of water&#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885026" cy="2014393"/>
                    </a:xfrm>
                    <a:prstGeom prst="rect">
                      <a:avLst/>
                    </a:prstGeom>
                  </pic:spPr>
                </pic:pic>
              </a:graphicData>
            </a:graphic>
          </wp:inline>
        </w:drawing>
      </w:r>
    </w:p>
    <w:p w14:paraId="7E423C36" w14:textId="77777777" w:rsidR="001F2FFF" w:rsidRPr="007F6A70" w:rsidRDefault="001F2FFF" w:rsidP="001F2FFF">
      <w:pPr>
        <w:spacing w:line="360" w:lineRule="auto"/>
        <w:rPr>
          <w:rFonts w:cstheme="minorHAnsi"/>
          <w:iCs/>
          <w:sz w:val="24"/>
          <w:szCs w:val="24"/>
        </w:rPr>
      </w:pPr>
      <w:r w:rsidRPr="007F6A70">
        <w:rPr>
          <w:rFonts w:cstheme="minorHAnsi"/>
          <w:i/>
          <w:sz w:val="24"/>
          <w:szCs w:val="24"/>
        </w:rPr>
        <w:t xml:space="preserve">The </w:t>
      </w:r>
      <w:proofErr w:type="spellStart"/>
      <w:r w:rsidRPr="007F6A70">
        <w:rPr>
          <w:rFonts w:cstheme="minorHAnsi"/>
          <w:i/>
          <w:sz w:val="24"/>
          <w:szCs w:val="24"/>
        </w:rPr>
        <w:t>Alysee</w:t>
      </w:r>
      <w:proofErr w:type="spellEnd"/>
      <w:r w:rsidRPr="007F6A70">
        <w:rPr>
          <w:rFonts w:cstheme="minorHAnsi"/>
          <w:i/>
          <w:sz w:val="24"/>
          <w:szCs w:val="24"/>
        </w:rPr>
        <w:t xml:space="preserve"> is a 15.2m offshore shellfish workboat that works within the Lyme Bay offshore shellfish Ltd area</w:t>
      </w:r>
      <w:r w:rsidRPr="007F6A70">
        <w:rPr>
          <w:rFonts w:cstheme="minorHAnsi"/>
          <w:iCs/>
          <w:sz w:val="24"/>
          <w:szCs w:val="24"/>
        </w:rPr>
        <w:t xml:space="preserve">. </w:t>
      </w:r>
      <w:r w:rsidRPr="007F6A70">
        <w:rPr>
          <w:rFonts w:cstheme="minorHAnsi"/>
          <w:i/>
          <w:sz w:val="24"/>
          <w:szCs w:val="24"/>
        </w:rPr>
        <w:t>Screw anchors on each of the proposed sites would be deployed using this vessel</w:t>
      </w:r>
    </w:p>
    <w:p w14:paraId="4E0CDF06" w14:textId="77777777" w:rsidR="001F2FFF" w:rsidRPr="007F6A70" w:rsidRDefault="001F2FFF" w:rsidP="001F2FFF">
      <w:pPr>
        <w:spacing w:line="360" w:lineRule="auto"/>
        <w:rPr>
          <w:rFonts w:cstheme="minorHAnsi"/>
          <w:sz w:val="24"/>
          <w:szCs w:val="24"/>
        </w:rPr>
      </w:pPr>
      <w:r w:rsidRPr="007F6A70">
        <w:rPr>
          <w:rFonts w:cstheme="minorHAnsi"/>
          <w:sz w:val="24"/>
          <w:szCs w:val="24"/>
        </w:rPr>
        <w:t>Screw anchors eliminate seabed anchor drag. The unit is directly screwed into the sea floor, disturbing less than 0.3m² of seabed during installation and operation within in sand/sandy mud/muddy sand substrate – the dominant substrate type within the three areas  within this proposal. With superior vertical holding power, the  lead rope is directly connected to the headline and placed under tension. By doing this,  the requirement for chain is extracted, thus eliminating the prospect of any chaffing of the seabed and wider damage caused around the anchor. Screw anchors provide an environmentally friendly option</w:t>
      </w:r>
      <w:r w:rsidRPr="007F6A70">
        <w:rPr>
          <w:rFonts w:cstheme="minorHAnsi"/>
          <w:i/>
          <w:iCs/>
          <w:sz w:val="24"/>
          <w:szCs w:val="24"/>
        </w:rPr>
        <w:t>.</w:t>
      </w:r>
      <w:r w:rsidRPr="007F6A70">
        <w:rPr>
          <w:rFonts w:cstheme="minorHAnsi"/>
          <w:sz w:val="24"/>
          <w:szCs w:val="24"/>
        </w:rPr>
        <w:t xml:space="preserve"> They have proven holding capacity . Our existing experimental site has been in situ during the </w:t>
      </w:r>
      <w:r w:rsidRPr="007F6A70">
        <w:rPr>
          <w:rFonts w:cstheme="minorHAnsi"/>
          <w:sz w:val="24"/>
          <w:szCs w:val="24"/>
        </w:rPr>
        <w:lastRenderedPageBreak/>
        <w:t>most extreme weather events (Hurricane force winds over spring tide High waters)  - the structural integrity of the deployed equipment has not diminished.</w:t>
      </w:r>
    </w:p>
    <w:p w14:paraId="5ED4C950" w14:textId="77777777" w:rsidR="001F2FFF" w:rsidRPr="007F6A70" w:rsidRDefault="001F2FFF" w:rsidP="001F2FFF">
      <w:pPr>
        <w:spacing w:line="360" w:lineRule="auto"/>
        <w:rPr>
          <w:rFonts w:cstheme="minorHAnsi"/>
          <w:sz w:val="24"/>
          <w:szCs w:val="24"/>
        </w:rPr>
      </w:pPr>
      <w:r w:rsidRPr="007F6A70">
        <w:rPr>
          <w:rFonts w:cstheme="minorHAnsi"/>
          <w:sz w:val="24"/>
          <w:szCs w:val="24"/>
        </w:rPr>
        <w:t>The mooring line is attached to the head of the screw anchor, through the eye, which protrudes some 20cm above the seafloor. This extends up to the headline. Once the headline is attached at both ends the headline is then put under tension to provide a level of tensile strength within its structure that reduces the degree and extent of any bowing during the daily tidal and current cycle.</w:t>
      </w:r>
    </w:p>
    <w:p w14:paraId="243BDDA0" w14:textId="77777777" w:rsidR="001F2FFF" w:rsidRPr="007F6A70" w:rsidRDefault="001F2FFF" w:rsidP="001F2FFF">
      <w:pPr>
        <w:spacing w:line="360" w:lineRule="auto"/>
        <w:rPr>
          <w:rFonts w:cstheme="minorHAnsi"/>
          <w:sz w:val="24"/>
          <w:szCs w:val="24"/>
        </w:rPr>
      </w:pPr>
      <w:r w:rsidRPr="007F6A70">
        <w:rPr>
          <w:rFonts w:cstheme="minorHAnsi"/>
          <w:sz w:val="24"/>
          <w:szCs w:val="24"/>
        </w:rPr>
        <w:t>Headlines will be populated with growing medium – for the collection of the free floating pelagic planktonic bivalve spat from the water column; or for the on-growing of the animals.</w:t>
      </w:r>
    </w:p>
    <w:p w14:paraId="27B21B9E" w14:textId="448F3ADD" w:rsidR="001F2FFF" w:rsidRPr="007F6A70" w:rsidRDefault="001F2FFF" w:rsidP="001F2FFF">
      <w:pPr>
        <w:spacing w:line="360" w:lineRule="auto"/>
        <w:rPr>
          <w:rFonts w:cstheme="minorHAnsi"/>
          <w:sz w:val="24"/>
          <w:szCs w:val="24"/>
        </w:rPr>
      </w:pPr>
      <w:r w:rsidRPr="007F6A70">
        <w:rPr>
          <w:rFonts w:cstheme="minorHAnsi"/>
          <w:sz w:val="24"/>
          <w:szCs w:val="24"/>
        </w:rPr>
        <w:t xml:space="preserve">Unlike </w:t>
      </w:r>
      <w:r w:rsidR="00B34382" w:rsidRPr="007F6A70">
        <w:rPr>
          <w:rFonts w:cstheme="minorHAnsi"/>
          <w:sz w:val="24"/>
          <w:szCs w:val="24"/>
        </w:rPr>
        <w:t>shellfish</w:t>
      </w:r>
      <w:r w:rsidRPr="007F6A70">
        <w:rPr>
          <w:rFonts w:cstheme="minorHAnsi"/>
          <w:sz w:val="24"/>
          <w:szCs w:val="24"/>
        </w:rPr>
        <w:t xml:space="preserve"> long line operations found within sheltered sea lochs / Fjordic inlets / Rias – the open water / offshore systems are exposed to a range of highly dynamic environmental variables, such as wind and current shear.</w:t>
      </w:r>
      <w:r w:rsidR="00B34382" w:rsidRPr="007F6A70">
        <w:rPr>
          <w:rFonts w:cstheme="minorHAnsi"/>
          <w:sz w:val="24"/>
          <w:szCs w:val="24"/>
        </w:rPr>
        <w:t xml:space="preserve"> Open water locations are more often highly mixed and less prone to stratified water structures. </w:t>
      </w:r>
      <w:r w:rsidRPr="007F6A70">
        <w:rPr>
          <w:rFonts w:cstheme="minorHAnsi"/>
          <w:sz w:val="24"/>
          <w:szCs w:val="24"/>
        </w:rPr>
        <w:t xml:space="preserve"> </w:t>
      </w:r>
      <w:r w:rsidR="00B34382" w:rsidRPr="007F6A70">
        <w:rPr>
          <w:rFonts w:cstheme="minorHAnsi"/>
          <w:sz w:val="24"/>
          <w:szCs w:val="24"/>
        </w:rPr>
        <w:t>W</w:t>
      </w:r>
      <w:r w:rsidRPr="007F6A70">
        <w:rPr>
          <w:rFonts w:cstheme="minorHAnsi"/>
          <w:sz w:val="24"/>
          <w:szCs w:val="24"/>
        </w:rPr>
        <w:t xml:space="preserve">here long line systems in sheltered areas  are often found separated by 10-15m on one perpendicular, in the open water locations this separation is much greater. Within the first stage deployment it is envisaged that lines will be separated by </w:t>
      </w:r>
      <w:r w:rsidR="00B34382" w:rsidRPr="007F6A70">
        <w:rPr>
          <w:rFonts w:cstheme="minorHAnsi"/>
          <w:sz w:val="24"/>
          <w:szCs w:val="24"/>
        </w:rPr>
        <w:t>100</w:t>
      </w:r>
      <w:r w:rsidRPr="007F6A70">
        <w:rPr>
          <w:rFonts w:cstheme="minorHAnsi"/>
          <w:sz w:val="24"/>
          <w:szCs w:val="24"/>
        </w:rPr>
        <w:t xml:space="preserve"> m from one another.</w:t>
      </w:r>
      <w:r w:rsidRPr="007F6A70">
        <w:rPr>
          <w:rStyle w:val="Hyperlink"/>
          <w:rFonts w:cstheme="minorHAnsi"/>
          <w:sz w:val="24"/>
          <w:szCs w:val="24"/>
        </w:rPr>
        <w:t xml:space="preserve">   </w:t>
      </w:r>
    </w:p>
    <w:p w14:paraId="7FF0199A" w14:textId="77777777" w:rsidR="001F2FFF" w:rsidRPr="007F6A70" w:rsidRDefault="001F2FFF" w:rsidP="001F2FFF">
      <w:pPr>
        <w:spacing w:line="360" w:lineRule="auto"/>
        <w:rPr>
          <w:rFonts w:cstheme="minorHAnsi"/>
          <w:sz w:val="24"/>
          <w:szCs w:val="24"/>
        </w:rPr>
      </w:pPr>
    </w:p>
    <w:p w14:paraId="39132913" w14:textId="2EA4A1E8" w:rsidR="001F2FFF" w:rsidRPr="007F6A70" w:rsidRDefault="001F2FFF" w:rsidP="001F2FFF">
      <w:pPr>
        <w:pStyle w:val="ListParagraph"/>
        <w:numPr>
          <w:ilvl w:val="0"/>
          <w:numId w:val="1"/>
        </w:numPr>
        <w:spacing w:line="360" w:lineRule="auto"/>
        <w:rPr>
          <w:rFonts w:cstheme="minorHAnsi"/>
          <w:sz w:val="24"/>
          <w:szCs w:val="24"/>
          <w:u w:val="single"/>
        </w:rPr>
      </w:pPr>
      <w:r w:rsidRPr="007F6A70">
        <w:rPr>
          <w:rFonts w:cstheme="minorHAnsi"/>
          <w:sz w:val="24"/>
          <w:szCs w:val="24"/>
          <w:u w:val="single"/>
        </w:rPr>
        <w:t>D</w:t>
      </w:r>
      <w:r w:rsidR="00E23278" w:rsidRPr="007F6A70">
        <w:rPr>
          <w:rFonts w:cstheme="minorHAnsi"/>
          <w:sz w:val="24"/>
          <w:szCs w:val="24"/>
          <w:u w:val="single"/>
        </w:rPr>
        <w:t>escription of location, with regard to the environmental sensitivity of the area</w:t>
      </w:r>
      <w:r w:rsidRPr="007F6A70">
        <w:rPr>
          <w:rFonts w:cstheme="minorHAnsi"/>
          <w:sz w:val="24"/>
          <w:szCs w:val="24"/>
          <w:u w:val="single"/>
        </w:rPr>
        <w:t>.</w:t>
      </w:r>
    </w:p>
    <w:p w14:paraId="2F1B88C2" w14:textId="77777777" w:rsidR="001F2FFF" w:rsidRPr="007F6A70" w:rsidRDefault="001F2FFF" w:rsidP="001F2FFF">
      <w:pPr>
        <w:spacing w:line="360" w:lineRule="auto"/>
        <w:rPr>
          <w:rFonts w:cstheme="minorHAnsi"/>
          <w:sz w:val="24"/>
          <w:szCs w:val="24"/>
          <w:u w:val="single"/>
        </w:rPr>
      </w:pPr>
      <w:r w:rsidRPr="007F6A70">
        <w:rPr>
          <w:rFonts w:cstheme="minorHAnsi"/>
          <w:sz w:val="24"/>
          <w:szCs w:val="24"/>
        </w:rPr>
        <w:t>All sites referred to within this screen opinion application are in the North of Wales, falling within the shadow of Ynys Mon and the NE Wales Coastal strip. As the figure below illustrates, very significant proportions of the entire Welsh marine zone occur  under the framework of one or more forms of environmental protection</w:t>
      </w:r>
      <w:r w:rsidRPr="007F6A70">
        <w:rPr>
          <w:rFonts w:cstheme="minorHAnsi"/>
          <w:sz w:val="24"/>
          <w:szCs w:val="24"/>
          <w:u w:val="single"/>
        </w:rPr>
        <w:t xml:space="preserve"> </w:t>
      </w:r>
    </w:p>
    <w:p w14:paraId="4E5A3F8F" w14:textId="77777777" w:rsidR="001F2FFF" w:rsidRPr="007F6A70" w:rsidRDefault="001F2FFF" w:rsidP="001F2FFF">
      <w:pPr>
        <w:spacing w:line="360" w:lineRule="auto"/>
        <w:rPr>
          <w:rFonts w:cstheme="minorHAnsi"/>
          <w:sz w:val="24"/>
          <w:szCs w:val="24"/>
        </w:rPr>
      </w:pPr>
      <w:r w:rsidRPr="007F6A70">
        <w:rPr>
          <w:rFonts w:cstheme="minorHAnsi"/>
          <w:noProof/>
          <w:sz w:val="24"/>
          <w:szCs w:val="24"/>
          <w:lang w:eastAsia="en-GB"/>
        </w:rPr>
        <w:lastRenderedPageBreak/>
        <w:drawing>
          <wp:anchor distT="0" distB="0" distL="114300" distR="114300" simplePos="0" relativeHeight="251661312" behindDoc="0" locked="0" layoutInCell="1" allowOverlap="1" wp14:anchorId="325E2A26" wp14:editId="6183C21A">
            <wp:simplePos x="0" y="0"/>
            <wp:positionH relativeFrom="margin">
              <wp:posOffset>2540</wp:posOffset>
            </wp:positionH>
            <wp:positionV relativeFrom="paragraph">
              <wp:posOffset>66675</wp:posOffset>
            </wp:positionV>
            <wp:extent cx="2635885" cy="3227705"/>
            <wp:effectExtent l="0" t="0" r="0" b="0"/>
            <wp:wrapSquare wrapText="bothSides"/>
            <wp:docPr id="9" name="Picture 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PE-Map.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35885" cy="3227705"/>
                    </a:xfrm>
                    <a:prstGeom prst="rect">
                      <a:avLst/>
                    </a:prstGeom>
                  </pic:spPr>
                </pic:pic>
              </a:graphicData>
            </a:graphic>
            <wp14:sizeRelH relativeFrom="page">
              <wp14:pctWidth>0</wp14:pctWidth>
            </wp14:sizeRelH>
            <wp14:sizeRelV relativeFrom="page">
              <wp14:pctHeight>0</wp14:pctHeight>
            </wp14:sizeRelV>
          </wp:anchor>
        </w:drawing>
      </w:r>
    </w:p>
    <w:p w14:paraId="77453CEB" w14:textId="77777777" w:rsidR="001F2FFF" w:rsidRPr="007F6A70" w:rsidRDefault="001F2FFF" w:rsidP="001F2FFF">
      <w:pPr>
        <w:spacing w:line="360" w:lineRule="auto"/>
        <w:rPr>
          <w:rFonts w:cstheme="minorHAnsi"/>
          <w:sz w:val="24"/>
          <w:szCs w:val="24"/>
        </w:rPr>
      </w:pPr>
    </w:p>
    <w:p w14:paraId="363EF9C2" w14:textId="77777777" w:rsidR="001F2FFF" w:rsidRPr="007F6A70" w:rsidRDefault="001F2FFF" w:rsidP="001F2FFF">
      <w:pPr>
        <w:spacing w:line="360" w:lineRule="auto"/>
        <w:rPr>
          <w:rFonts w:cstheme="minorHAnsi"/>
          <w:sz w:val="24"/>
          <w:szCs w:val="24"/>
        </w:rPr>
      </w:pPr>
    </w:p>
    <w:p w14:paraId="29006105" w14:textId="77777777" w:rsidR="001F2FFF" w:rsidRPr="007F6A70" w:rsidRDefault="001F2FFF" w:rsidP="001F2FFF">
      <w:pPr>
        <w:spacing w:line="360" w:lineRule="auto"/>
        <w:rPr>
          <w:rFonts w:cstheme="minorHAnsi"/>
          <w:sz w:val="24"/>
          <w:szCs w:val="24"/>
        </w:rPr>
      </w:pPr>
    </w:p>
    <w:p w14:paraId="0E96B29E" w14:textId="77777777" w:rsidR="001F2FFF" w:rsidRPr="007F6A70" w:rsidRDefault="001F2FFF" w:rsidP="001F2FFF">
      <w:pPr>
        <w:spacing w:line="360" w:lineRule="auto"/>
        <w:rPr>
          <w:rFonts w:cstheme="minorHAnsi"/>
          <w:sz w:val="24"/>
          <w:szCs w:val="24"/>
        </w:rPr>
      </w:pPr>
    </w:p>
    <w:p w14:paraId="464F1AE9" w14:textId="77777777" w:rsidR="001F2FFF" w:rsidRPr="007F6A70" w:rsidRDefault="001F2FFF" w:rsidP="001F2FFF">
      <w:pPr>
        <w:spacing w:line="360" w:lineRule="auto"/>
        <w:rPr>
          <w:rFonts w:cstheme="minorHAnsi"/>
          <w:sz w:val="24"/>
          <w:szCs w:val="24"/>
        </w:rPr>
      </w:pPr>
    </w:p>
    <w:p w14:paraId="63C8295F" w14:textId="77777777" w:rsidR="001F2FFF" w:rsidRPr="007F6A70" w:rsidRDefault="001F2FFF" w:rsidP="001F2FFF">
      <w:pPr>
        <w:spacing w:line="360" w:lineRule="auto"/>
        <w:rPr>
          <w:rFonts w:cstheme="minorHAnsi"/>
          <w:sz w:val="24"/>
          <w:szCs w:val="24"/>
        </w:rPr>
      </w:pPr>
    </w:p>
    <w:p w14:paraId="10E7FB5B" w14:textId="77777777" w:rsidR="001F2FFF" w:rsidRPr="007F6A70" w:rsidRDefault="001F2FFF" w:rsidP="001F2FFF">
      <w:pPr>
        <w:spacing w:line="360" w:lineRule="auto"/>
        <w:rPr>
          <w:rFonts w:cstheme="minorHAnsi"/>
          <w:sz w:val="24"/>
          <w:szCs w:val="24"/>
        </w:rPr>
      </w:pPr>
    </w:p>
    <w:p w14:paraId="2EA27D5E" w14:textId="77777777" w:rsidR="001F2FFF" w:rsidRPr="007F6A70" w:rsidRDefault="001F2FFF" w:rsidP="001F2FFF">
      <w:pPr>
        <w:spacing w:line="360" w:lineRule="auto"/>
        <w:rPr>
          <w:rFonts w:cstheme="minorHAnsi"/>
          <w:sz w:val="24"/>
          <w:szCs w:val="24"/>
        </w:rPr>
      </w:pPr>
    </w:p>
    <w:p w14:paraId="2AB0588A" w14:textId="77777777" w:rsidR="001F2FFF" w:rsidRPr="007F6A70" w:rsidRDefault="001F2FFF" w:rsidP="001F2FFF">
      <w:pPr>
        <w:spacing w:line="360" w:lineRule="auto"/>
        <w:rPr>
          <w:rFonts w:cstheme="minorHAnsi"/>
          <w:sz w:val="24"/>
          <w:szCs w:val="24"/>
        </w:rPr>
      </w:pPr>
      <w:r w:rsidRPr="007F6A70">
        <w:rPr>
          <w:rFonts w:cstheme="minorHAnsi"/>
          <w:sz w:val="24"/>
          <w:szCs w:val="24"/>
        </w:rPr>
        <w:t xml:space="preserve">Figure 1 : Welsh marine zone with conservation designation described </w:t>
      </w:r>
    </w:p>
    <w:p w14:paraId="4A41745C" w14:textId="77777777" w:rsidR="001F2FFF" w:rsidRPr="007F6A70" w:rsidRDefault="001F2FFF" w:rsidP="001F2FFF">
      <w:pPr>
        <w:spacing w:line="360" w:lineRule="auto"/>
        <w:rPr>
          <w:rFonts w:cstheme="minorHAnsi"/>
          <w:sz w:val="24"/>
          <w:szCs w:val="24"/>
        </w:rPr>
      </w:pPr>
      <w:r w:rsidRPr="007F6A70">
        <w:rPr>
          <w:rFonts w:cstheme="minorHAnsi"/>
          <w:sz w:val="24"/>
          <w:szCs w:val="24"/>
        </w:rPr>
        <w:t>(Welsh Government (2016))</w:t>
      </w:r>
    </w:p>
    <w:p w14:paraId="4C19B92D" w14:textId="77777777" w:rsidR="001F2FFF" w:rsidRPr="007F6A70" w:rsidRDefault="001F2FFF" w:rsidP="001F2FFF">
      <w:pPr>
        <w:spacing w:line="360" w:lineRule="auto"/>
        <w:rPr>
          <w:rFonts w:cstheme="minorHAnsi"/>
          <w:sz w:val="24"/>
          <w:szCs w:val="24"/>
        </w:rPr>
      </w:pPr>
      <w:r w:rsidRPr="007F6A70">
        <w:rPr>
          <w:rFonts w:cstheme="minorHAnsi"/>
          <w:sz w:val="24"/>
          <w:szCs w:val="24"/>
        </w:rPr>
        <w:t>All  sites identified within this application lie both within and also adjacent to existing Natura 2000 designated areas.</w:t>
      </w:r>
    </w:p>
    <w:p w14:paraId="11E1BF54" w14:textId="77777777" w:rsidR="001F2FFF" w:rsidRPr="007F6A70" w:rsidRDefault="001F2FFF" w:rsidP="001F2FFF">
      <w:pPr>
        <w:spacing w:line="360" w:lineRule="auto"/>
        <w:rPr>
          <w:rFonts w:cstheme="minorHAnsi"/>
          <w:sz w:val="24"/>
          <w:szCs w:val="24"/>
        </w:rPr>
      </w:pPr>
      <w:r w:rsidRPr="007F6A70">
        <w:rPr>
          <w:rFonts w:cstheme="minorHAnsi"/>
          <w:b/>
          <w:bCs/>
          <w:i/>
          <w:iCs/>
          <w:sz w:val="24"/>
          <w:szCs w:val="24"/>
          <w:u w:val="single"/>
        </w:rPr>
        <w:t>Site 1</w:t>
      </w:r>
      <w:r w:rsidRPr="007F6A70">
        <w:rPr>
          <w:rFonts w:cstheme="minorHAnsi"/>
          <w:b/>
          <w:bCs/>
          <w:sz w:val="24"/>
          <w:szCs w:val="24"/>
          <w:u w:val="single"/>
        </w:rPr>
        <w:t>:</w:t>
      </w:r>
      <w:r w:rsidRPr="007F6A70">
        <w:rPr>
          <w:rFonts w:cstheme="minorHAnsi"/>
          <w:sz w:val="24"/>
          <w:szCs w:val="24"/>
        </w:rPr>
        <w:t xml:space="preserve"> East of Puffin – lies within the boundaries of the Menai Strait and Conwy Bay SAC &amp; the Liverpool Bay SPA, adjacent to the Ynys </w:t>
      </w:r>
      <w:proofErr w:type="spellStart"/>
      <w:r w:rsidRPr="007F6A70">
        <w:rPr>
          <w:rFonts w:cstheme="minorHAnsi"/>
          <w:sz w:val="24"/>
          <w:szCs w:val="24"/>
        </w:rPr>
        <w:t>Seiriol</w:t>
      </w:r>
      <w:proofErr w:type="spellEnd"/>
      <w:r w:rsidRPr="007F6A70">
        <w:rPr>
          <w:rFonts w:cstheme="minorHAnsi"/>
          <w:sz w:val="24"/>
          <w:szCs w:val="24"/>
        </w:rPr>
        <w:t xml:space="preserve"> SPA and within proximity of both the Anglesey Terns and </w:t>
      </w:r>
      <w:proofErr w:type="spellStart"/>
      <w:r w:rsidRPr="007F6A70">
        <w:rPr>
          <w:rFonts w:cstheme="minorHAnsi"/>
          <w:sz w:val="24"/>
          <w:szCs w:val="24"/>
        </w:rPr>
        <w:t>Traeth</w:t>
      </w:r>
      <w:proofErr w:type="spellEnd"/>
      <w:r w:rsidRPr="007F6A70">
        <w:rPr>
          <w:rFonts w:cstheme="minorHAnsi"/>
          <w:sz w:val="24"/>
          <w:szCs w:val="24"/>
        </w:rPr>
        <w:t xml:space="preserve"> </w:t>
      </w:r>
      <w:proofErr w:type="spellStart"/>
      <w:r w:rsidRPr="007F6A70">
        <w:rPr>
          <w:rFonts w:cstheme="minorHAnsi"/>
          <w:sz w:val="24"/>
          <w:szCs w:val="24"/>
        </w:rPr>
        <w:t>Lafan</w:t>
      </w:r>
      <w:proofErr w:type="spellEnd"/>
      <w:r w:rsidRPr="007F6A70">
        <w:rPr>
          <w:rFonts w:cstheme="minorHAnsi"/>
          <w:sz w:val="24"/>
          <w:szCs w:val="24"/>
        </w:rPr>
        <w:t xml:space="preserve"> SPA’s </w:t>
      </w:r>
    </w:p>
    <w:p w14:paraId="1C75B40A" w14:textId="77777777" w:rsidR="001F2FFF" w:rsidRPr="007F6A70" w:rsidRDefault="001F2FFF" w:rsidP="001F2FFF">
      <w:pPr>
        <w:spacing w:line="360" w:lineRule="auto"/>
        <w:rPr>
          <w:rFonts w:cstheme="minorHAnsi"/>
          <w:sz w:val="24"/>
          <w:szCs w:val="24"/>
        </w:rPr>
      </w:pPr>
      <w:r w:rsidRPr="007F6A70">
        <w:rPr>
          <w:rFonts w:cstheme="minorHAnsi"/>
          <w:b/>
          <w:bCs/>
          <w:i/>
          <w:iCs/>
          <w:sz w:val="24"/>
          <w:szCs w:val="24"/>
          <w:u w:val="single"/>
        </w:rPr>
        <w:t>Site 2</w:t>
      </w:r>
      <w:r w:rsidRPr="007F6A70">
        <w:rPr>
          <w:rFonts w:cstheme="minorHAnsi"/>
          <w:sz w:val="24"/>
          <w:szCs w:val="24"/>
        </w:rPr>
        <w:t>: Offshore Spoil – lies within the boundaries of the Menai Strait and Conwy Bay SAC, the Liverpool Bay SPA, the Anglesey Terns SPA and within proximity to the North Anglesey Marine SAC</w:t>
      </w:r>
    </w:p>
    <w:p w14:paraId="6A8891C9" w14:textId="77777777" w:rsidR="001F2FFF" w:rsidRPr="007F6A70" w:rsidRDefault="001F2FFF" w:rsidP="001F2FFF">
      <w:pPr>
        <w:spacing w:line="360" w:lineRule="auto"/>
        <w:rPr>
          <w:rFonts w:cstheme="minorHAnsi"/>
          <w:sz w:val="24"/>
          <w:szCs w:val="24"/>
        </w:rPr>
      </w:pPr>
      <w:r w:rsidRPr="007F6A70">
        <w:rPr>
          <w:rFonts w:cstheme="minorHAnsi"/>
          <w:b/>
          <w:bCs/>
          <w:i/>
          <w:iCs/>
          <w:sz w:val="24"/>
          <w:szCs w:val="24"/>
          <w:u w:val="single"/>
        </w:rPr>
        <w:t>Site 3</w:t>
      </w:r>
      <w:r w:rsidRPr="007F6A70">
        <w:rPr>
          <w:rFonts w:cstheme="minorHAnsi"/>
          <w:sz w:val="24"/>
          <w:szCs w:val="24"/>
        </w:rPr>
        <w:t xml:space="preserve">: Adjacent to </w:t>
      </w:r>
      <w:proofErr w:type="spellStart"/>
      <w:r w:rsidRPr="007F6A70">
        <w:rPr>
          <w:rFonts w:cstheme="minorHAnsi"/>
          <w:sz w:val="24"/>
          <w:szCs w:val="24"/>
        </w:rPr>
        <w:t>Gwynt</w:t>
      </w:r>
      <w:proofErr w:type="spellEnd"/>
      <w:r w:rsidRPr="007F6A70">
        <w:rPr>
          <w:rFonts w:cstheme="minorHAnsi"/>
          <w:sz w:val="24"/>
          <w:szCs w:val="24"/>
        </w:rPr>
        <w:t xml:space="preserve"> Y </w:t>
      </w:r>
      <w:proofErr w:type="spellStart"/>
      <w:r w:rsidRPr="007F6A70">
        <w:rPr>
          <w:rFonts w:cstheme="minorHAnsi"/>
          <w:sz w:val="24"/>
          <w:szCs w:val="24"/>
        </w:rPr>
        <w:t>Mor</w:t>
      </w:r>
      <w:proofErr w:type="spellEnd"/>
      <w:r w:rsidRPr="007F6A70">
        <w:rPr>
          <w:rFonts w:cstheme="minorHAnsi"/>
          <w:sz w:val="24"/>
          <w:szCs w:val="24"/>
        </w:rPr>
        <w:t xml:space="preserve"> – lies within the boundaries of the Liverpool Bay SPA</w:t>
      </w:r>
    </w:p>
    <w:p w14:paraId="144DC807" w14:textId="4618FEDA" w:rsidR="001F2FFF" w:rsidRPr="007F6A70" w:rsidRDefault="00AF12C9" w:rsidP="001F2FFF">
      <w:pPr>
        <w:spacing w:line="360" w:lineRule="auto"/>
        <w:rPr>
          <w:rFonts w:cstheme="minorHAnsi"/>
          <w:sz w:val="24"/>
          <w:szCs w:val="24"/>
        </w:rPr>
      </w:pPr>
      <w:r w:rsidRPr="007F6A70">
        <w:rPr>
          <w:rFonts w:cstheme="minorHAnsi"/>
          <w:sz w:val="24"/>
          <w:szCs w:val="24"/>
        </w:rPr>
        <w:t>Any project proposed must be assessed for the possibility of impact</w:t>
      </w:r>
      <w:r w:rsidR="00A54551" w:rsidRPr="007F6A70">
        <w:rPr>
          <w:rFonts w:cstheme="minorHAnsi"/>
          <w:sz w:val="24"/>
          <w:szCs w:val="24"/>
        </w:rPr>
        <w:t>, on the basis of likely significant effect,</w:t>
      </w:r>
      <w:r w:rsidRPr="007F6A70">
        <w:rPr>
          <w:rFonts w:cstheme="minorHAnsi"/>
          <w:sz w:val="24"/>
          <w:szCs w:val="24"/>
        </w:rPr>
        <w:t xml:space="preserve"> on all protected features and species and in combination with other project</w:t>
      </w:r>
      <w:r w:rsidR="00A54551" w:rsidRPr="007F6A70">
        <w:rPr>
          <w:rFonts w:cstheme="minorHAnsi"/>
          <w:sz w:val="24"/>
          <w:szCs w:val="24"/>
        </w:rPr>
        <w:t>s</w:t>
      </w:r>
      <w:r w:rsidR="001F2FFF" w:rsidRPr="007F6A70">
        <w:rPr>
          <w:rFonts w:cstheme="minorHAnsi"/>
          <w:sz w:val="24"/>
          <w:szCs w:val="24"/>
        </w:rPr>
        <w:t xml:space="preserve">. </w:t>
      </w:r>
      <w:r w:rsidR="008F6482" w:rsidRPr="007F6A70">
        <w:rPr>
          <w:rFonts w:cstheme="minorHAnsi"/>
          <w:sz w:val="24"/>
          <w:szCs w:val="24"/>
        </w:rPr>
        <w:t>Appropriate assessments in this respect will be provided within the full marine licence application.</w:t>
      </w:r>
    </w:p>
    <w:p w14:paraId="06FF7FA0" w14:textId="77777777" w:rsidR="001F2FFF" w:rsidRPr="007F6A70" w:rsidRDefault="001F2FFF" w:rsidP="001F2FFF">
      <w:pPr>
        <w:spacing w:line="360" w:lineRule="auto"/>
        <w:rPr>
          <w:rFonts w:cstheme="minorHAnsi"/>
          <w:b/>
          <w:bCs/>
          <w:sz w:val="24"/>
          <w:szCs w:val="24"/>
          <w:u w:val="single"/>
        </w:rPr>
      </w:pPr>
    </w:p>
    <w:p w14:paraId="3CBB3F04" w14:textId="77777777" w:rsidR="001F2FFF" w:rsidRPr="007F6A70" w:rsidRDefault="001F2FFF" w:rsidP="001F2FFF">
      <w:pPr>
        <w:spacing w:line="360" w:lineRule="auto"/>
        <w:rPr>
          <w:rFonts w:cstheme="minorHAnsi"/>
          <w:b/>
          <w:bCs/>
          <w:sz w:val="24"/>
          <w:szCs w:val="24"/>
          <w:u w:val="single"/>
        </w:rPr>
      </w:pPr>
      <w:r w:rsidRPr="007F6A70">
        <w:rPr>
          <w:rFonts w:cstheme="minorHAnsi"/>
          <w:b/>
          <w:bCs/>
          <w:sz w:val="24"/>
          <w:szCs w:val="24"/>
          <w:u w:val="single"/>
        </w:rPr>
        <w:lastRenderedPageBreak/>
        <w:t>List of European Marine sites potentially impacted by the proposal</w:t>
      </w:r>
    </w:p>
    <w:p w14:paraId="17070B34" w14:textId="77777777" w:rsidR="001F2FFF" w:rsidRPr="007F6A70" w:rsidRDefault="001F2FFF" w:rsidP="001F2FFF">
      <w:pPr>
        <w:spacing w:line="360" w:lineRule="auto"/>
        <w:rPr>
          <w:rFonts w:cstheme="minorHAnsi"/>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2656B7" w:rsidRPr="007F6A70" w14:paraId="39D818E6" w14:textId="77777777" w:rsidTr="00DA60D4">
        <w:tc>
          <w:tcPr>
            <w:tcW w:w="2254" w:type="dxa"/>
          </w:tcPr>
          <w:p w14:paraId="0678E710" w14:textId="77777777" w:rsidR="002656B7" w:rsidRPr="007F6A70" w:rsidRDefault="002656B7" w:rsidP="00DA60D4">
            <w:pPr>
              <w:rPr>
                <w:rFonts w:cstheme="minorHAnsi"/>
                <w:b/>
                <w:bCs/>
                <w:sz w:val="24"/>
                <w:szCs w:val="24"/>
              </w:rPr>
            </w:pPr>
            <w:r w:rsidRPr="007F6A70">
              <w:rPr>
                <w:rFonts w:cstheme="minorHAnsi"/>
                <w:b/>
                <w:bCs/>
                <w:sz w:val="24"/>
                <w:szCs w:val="24"/>
              </w:rPr>
              <w:t>Site Name</w:t>
            </w:r>
          </w:p>
        </w:tc>
        <w:tc>
          <w:tcPr>
            <w:tcW w:w="2254" w:type="dxa"/>
          </w:tcPr>
          <w:p w14:paraId="6744F573" w14:textId="77777777" w:rsidR="002656B7" w:rsidRPr="007F6A70" w:rsidRDefault="002656B7" w:rsidP="00DA60D4">
            <w:pPr>
              <w:rPr>
                <w:rFonts w:cstheme="minorHAnsi"/>
                <w:b/>
                <w:bCs/>
                <w:sz w:val="24"/>
                <w:szCs w:val="24"/>
              </w:rPr>
            </w:pPr>
            <w:r w:rsidRPr="007F6A70">
              <w:rPr>
                <w:rFonts w:cstheme="minorHAnsi"/>
                <w:b/>
                <w:bCs/>
                <w:sz w:val="24"/>
                <w:szCs w:val="24"/>
              </w:rPr>
              <w:t xml:space="preserve">Site number </w:t>
            </w:r>
          </w:p>
        </w:tc>
        <w:tc>
          <w:tcPr>
            <w:tcW w:w="2254" w:type="dxa"/>
          </w:tcPr>
          <w:p w14:paraId="5B893629" w14:textId="77777777" w:rsidR="002656B7" w:rsidRPr="007F6A70" w:rsidRDefault="002656B7" w:rsidP="00DA60D4">
            <w:pPr>
              <w:rPr>
                <w:rFonts w:cstheme="minorHAnsi"/>
                <w:b/>
                <w:bCs/>
                <w:sz w:val="24"/>
                <w:szCs w:val="24"/>
              </w:rPr>
            </w:pPr>
            <w:r w:rsidRPr="007F6A70">
              <w:rPr>
                <w:rFonts w:cstheme="minorHAnsi"/>
                <w:b/>
                <w:bCs/>
                <w:sz w:val="24"/>
                <w:szCs w:val="24"/>
              </w:rPr>
              <w:t>Site size</w:t>
            </w:r>
          </w:p>
        </w:tc>
        <w:tc>
          <w:tcPr>
            <w:tcW w:w="2254" w:type="dxa"/>
          </w:tcPr>
          <w:p w14:paraId="39EFA6A0" w14:textId="77777777" w:rsidR="002656B7" w:rsidRPr="007F6A70" w:rsidRDefault="002656B7" w:rsidP="00DA60D4">
            <w:pPr>
              <w:rPr>
                <w:rFonts w:cstheme="minorHAnsi"/>
                <w:b/>
                <w:bCs/>
                <w:sz w:val="24"/>
                <w:szCs w:val="24"/>
              </w:rPr>
            </w:pPr>
            <w:r w:rsidRPr="007F6A70">
              <w:rPr>
                <w:rFonts w:cstheme="minorHAnsi"/>
                <w:b/>
                <w:bCs/>
                <w:sz w:val="24"/>
                <w:szCs w:val="24"/>
              </w:rPr>
              <w:t>Site type</w:t>
            </w:r>
          </w:p>
        </w:tc>
      </w:tr>
      <w:tr w:rsidR="002656B7" w:rsidRPr="007F6A70" w14:paraId="37F12AFE" w14:textId="77777777" w:rsidTr="00DA60D4">
        <w:tc>
          <w:tcPr>
            <w:tcW w:w="2254" w:type="dxa"/>
          </w:tcPr>
          <w:p w14:paraId="3240020D" w14:textId="77777777" w:rsidR="002656B7" w:rsidRPr="007F6A70" w:rsidRDefault="002656B7" w:rsidP="00DA60D4">
            <w:pPr>
              <w:rPr>
                <w:rFonts w:cstheme="minorHAnsi"/>
                <w:b/>
                <w:bCs/>
                <w:sz w:val="24"/>
                <w:szCs w:val="24"/>
              </w:rPr>
            </w:pPr>
            <w:r w:rsidRPr="007F6A70">
              <w:rPr>
                <w:rFonts w:cstheme="minorHAnsi"/>
                <w:b/>
                <w:bCs/>
                <w:sz w:val="24"/>
                <w:szCs w:val="24"/>
              </w:rPr>
              <w:t xml:space="preserve">Menai Strait and Conwy Bay / Y </w:t>
            </w:r>
            <w:proofErr w:type="spellStart"/>
            <w:r w:rsidRPr="007F6A70">
              <w:rPr>
                <w:rFonts w:cstheme="minorHAnsi"/>
                <w:b/>
                <w:bCs/>
                <w:sz w:val="24"/>
                <w:szCs w:val="24"/>
              </w:rPr>
              <w:t>Fenai</w:t>
            </w:r>
            <w:proofErr w:type="spellEnd"/>
            <w:r w:rsidRPr="007F6A70">
              <w:rPr>
                <w:rFonts w:cstheme="minorHAnsi"/>
                <w:b/>
                <w:bCs/>
                <w:sz w:val="24"/>
                <w:szCs w:val="24"/>
              </w:rPr>
              <w:t xml:space="preserve"> a Bae Conwy</w:t>
            </w:r>
          </w:p>
        </w:tc>
        <w:tc>
          <w:tcPr>
            <w:tcW w:w="2254" w:type="dxa"/>
          </w:tcPr>
          <w:p w14:paraId="5C9B8609" w14:textId="77777777" w:rsidR="002656B7" w:rsidRPr="007F6A70" w:rsidRDefault="002656B7" w:rsidP="00DA60D4">
            <w:pPr>
              <w:rPr>
                <w:rFonts w:cstheme="minorHAnsi"/>
                <w:sz w:val="24"/>
                <w:szCs w:val="24"/>
              </w:rPr>
            </w:pPr>
            <w:r w:rsidRPr="007F6A70">
              <w:rPr>
                <w:rFonts w:cstheme="minorHAnsi"/>
                <w:sz w:val="24"/>
                <w:szCs w:val="24"/>
              </w:rPr>
              <w:t>UK 0030202</w:t>
            </w:r>
          </w:p>
        </w:tc>
        <w:tc>
          <w:tcPr>
            <w:tcW w:w="2254" w:type="dxa"/>
          </w:tcPr>
          <w:p w14:paraId="5571F4E3" w14:textId="77777777" w:rsidR="002656B7" w:rsidRPr="007F6A70" w:rsidRDefault="002656B7" w:rsidP="00DA60D4">
            <w:pPr>
              <w:rPr>
                <w:rFonts w:cstheme="minorHAnsi"/>
                <w:sz w:val="24"/>
                <w:szCs w:val="24"/>
              </w:rPr>
            </w:pPr>
            <w:r w:rsidRPr="007F6A70">
              <w:rPr>
                <w:rFonts w:cstheme="minorHAnsi"/>
                <w:sz w:val="24"/>
                <w:szCs w:val="24"/>
              </w:rPr>
              <w:t>26501.4 ha</w:t>
            </w:r>
          </w:p>
        </w:tc>
        <w:tc>
          <w:tcPr>
            <w:tcW w:w="2254" w:type="dxa"/>
          </w:tcPr>
          <w:p w14:paraId="0FCC9EB4" w14:textId="77777777" w:rsidR="002656B7" w:rsidRPr="007F6A70" w:rsidRDefault="002656B7" w:rsidP="00DA60D4">
            <w:pPr>
              <w:rPr>
                <w:rFonts w:cstheme="minorHAnsi"/>
                <w:sz w:val="24"/>
                <w:szCs w:val="24"/>
              </w:rPr>
            </w:pPr>
            <w:r w:rsidRPr="007F6A70">
              <w:rPr>
                <w:rFonts w:cstheme="minorHAnsi"/>
                <w:sz w:val="24"/>
                <w:szCs w:val="24"/>
              </w:rPr>
              <w:t>SAC</w:t>
            </w:r>
          </w:p>
        </w:tc>
      </w:tr>
      <w:tr w:rsidR="002656B7" w:rsidRPr="007F6A70" w14:paraId="72E99C66" w14:textId="77777777" w:rsidTr="00DA60D4">
        <w:tc>
          <w:tcPr>
            <w:tcW w:w="2254" w:type="dxa"/>
          </w:tcPr>
          <w:p w14:paraId="3A0B36AE" w14:textId="77777777" w:rsidR="002656B7" w:rsidRPr="007F6A70" w:rsidRDefault="002656B7" w:rsidP="00DA60D4">
            <w:pPr>
              <w:rPr>
                <w:rFonts w:cstheme="minorHAnsi"/>
                <w:b/>
                <w:bCs/>
                <w:sz w:val="24"/>
                <w:szCs w:val="24"/>
              </w:rPr>
            </w:pPr>
            <w:r w:rsidRPr="007F6A70">
              <w:rPr>
                <w:rFonts w:cstheme="minorHAnsi"/>
                <w:b/>
                <w:bCs/>
                <w:sz w:val="24"/>
                <w:szCs w:val="24"/>
              </w:rPr>
              <w:t xml:space="preserve">Liverpool Bay / Bae </w:t>
            </w:r>
            <w:proofErr w:type="spellStart"/>
            <w:r w:rsidRPr="007F6A70">
              <w:rPr>
                <w:rFonts w:cstheme="minorHAnsi"/>
                <w:b/>
                <w:bCs/>
                <w:sz w:val="24"/>
                <w:szCs w:val="24"/>
              </w:rPr>
              <w:t>Lerpwl</w:t>
            </w:r>
            <w:proofErr w:type="spellEnd"/>
          </w:p>
        </w:tc>
        <w:tc>
          <w:tcPr>
            <w:tcW w:w="2254" w:type="dxa"/>
          </w:tcPr>
          <w:p w14:paraId="5B3D73F9" w14:textId="77777777" w:rsidR="002656B7" w:rsidRPr="007F6A70" w:rsidRDefault="002656B7" w:rsidP="00DA60D4">
            <w:pPr>
              <w:rPr>
                <w:rFonts w:cstheme="minorHAnsi"/>
                <w:sz w:val="24"/>
                <w:szCs w:val="24"/>
              </w:rPr>
            </w:pPr>
            <w:r w:rsidRPr="007F6A70">
              <w:rPr>
                <w:rFonts w:cstheme="minorHAnsi"/>
                <w:sz w:val="24"/>
                <w:szCs w:val="24"/>
              </w:rPr>
              <w:t>UK9020294A</w:t>
            </w:r>
          </w:p>
        </w:tc>
        <w:tc>
          <w:tcPr>
            <w:tcW w:w="2254" w:type="dxa"/>
          </w:tcPr>
          <w:p w14:paraId="5F96EB3A" w14:textId="77777777" w:rsidR="002656B7" w:rsidRPr="007F6A70" w:rsidRDefault="002656B7" w:rsidP="00DA60D4">
            <w:pPr>
              <w:rPr>
                <w:rFonts w:cstheme="minorHAnsi"/>
                <w:sz w:val="24"/>
                <w:szCs w:val="24"/>
              </w:rPr>
            </w:pPr>
            <w:r w:rsidRPr="007F6A70">
              <w:rPr>
                <w:rFonts w:cstheme="minorHAnsi"/>
                <w:sz w:val="24"/>
                <w:szCs w:val="24"/>
              </w:rPr>
              <w:t>252757.3 ha</w:t>
            </w:r>
          </w:p>
        </w:tc>
        <w:tc>
          <w:tcPr>
            <w:tcW w:w="2254" w:type="dxa"/>
          </w:tcPr>
          <w:p w14:paraId="3BCAECC2" w14:textId="77777777" w:rsidR="002656B7" w:rsidRPr="007F6A70" w:rsidRDefault="002656B7" w:rsidP="00DA60D4">
            <w:pPr>
              <w:rPr>
                <w:rFonts w:cstheme="minorHAnsi"/>
                <w:sz w:val="24"/>
                <w:szCs w:val="24"/>
              </w:rPr>
            </w:pPr>
            <w:r w:rsidRPr="007F6A70">
              <w:rPr>
                <w:rFonts w:cstheme="minorHAnsi"/>
                <w:sz w:val="24"/>
                <w:szCs w:val="24"/>
              </w:rPr>
              <w:t>SPA</w:t>
            </w:r>
          </w:p>
        </w:tc>
      </w:tr>
      <w:tr w:rsidR="002656B7" w:rsidRPr="007F6A70" w14:paraId="5B1F0612" w14:textId="77777777" w:rsidTr="00DA60D4">
        <w:tc>
          <w:tcPr>
            <w:tcW w:w="2254" w:type="dxa"/>
          </w:tcPr>
          <w:p w14:paraId="0721F1AA" w14:textId="77777777" w:rsidR="002656B7" w:rsidRPr="007F6A70" w:rsidRDefault="002656B7" w:rsidP="00DA60D4">
            <w:pPr>
              <w:rPr>
                <w:rFonts w:cstheme="minorHAnsi"/>
                <w:b/>
                <w:bCs/>
                <w:sz w:val="24"/>
                <w:szCs w:val="24"/>
              </w:rPr>
            </w:pPr>
            <w:r w:rsidRPr="007F6A70">
              <w:rPr>
                <w:rFonts w:cstheme="minorHAnsi"/>
                <w:b/>
                <w:bCs/>
                <w:sz w:val="24"/>
                <w:szCs w:val="24"/>
              </w:rPr>
              <w:t xml:space="preserve">Anglesey Terns / </w:t>
            </w:r>
            <w:proofErr w:type="spellStart"/>
            <w:r w:rsidRPr="007F6A70">
              <w:rPr>
                <w:rFonts w:cstheme="minorHAnsi"/>
                <w:b/>
                <w:bCs/>
                <w:sz w:val="24"/>
                <w:szCs w:val="24"/>
              </w:rPr>
              <w:t>Mowenolian</w:t>
            </w:r>
            <w:proofErr w:type="spellEnd"/>
            <w:r w:rsidRPr="007F6A70">
              <w:rPr>
                <w:rFonts w:cstheme="minorHAnsi"/>
                <w:b/>
                <w:bCs/>
                <w:sz w:val="24"/>
                <w:szCs w:val="24"/>
              </w:rPr>
              <w:t xml:space="preserve"> </w:t>
            </w:r>
            <w:proofErr w:type="spellStart"/>
            <w:r w:rsidRPr="007F6A70">
              <w:rPr>
                <w:rFonts w:cstheme="minorHAnsi"/>
                <w:b/>
                <w:bCs/>
                <w:sz w:val="24"/>
                <w:szCs w:val="24"/>
              </w:rPr>
              <w:t>Ynys</w:t>
            </w:r>
            <w:proofErr w:type="spellEnd"/>
            <w:r w:rsidRPr="007F6A70">
              <w:rPr>
                <w:rFonts w:cstheme="minorHAnsi"/>
                <w:b/>
                <w:bCs/>
                <w:sz w:val="24"/>
                <w:szCs w:val="24"/>
              </w:rPr>
              <w:t xml:space="preserve"> Mon</w:t>
            </w:r>
          </w:p>
        </w:tc>
        <w:tc>
          <w:tcPr>
            <w:tcW w:w="2254" w:type="dxa"/>
          </w:tcPr>
          <w:p w14:paraId="3C40BCEE" w14:textId="77777777" w:rsidR="002656B7" w:rsidRPr="007F6A70" w:rsidRDefault="002656B7" w:rsidP="00DA60D4">
            <w:pPr>
              <w:rPr>
                <w:rFonts w:cstheme="minorHAnsi"/>
                <w:sz w:val="24"/>
                <w:szCs w:val="24"/>
              </w:rPr>
            </w:pPr>
            <w:r w:rsidRPr="007F6A70">
              <w:rPr>
                <w:rFonts w:cstheme="minorHAnsi"/>
                <w:sz w:val="24"/>
                <w:szCs w:val="24"/>
              </w:rPr>
              <w:t>UK9013061</w:t>
            </w:r>
          </w:p>
        </w:tc>
        <w:tc>
          <w:tcPr>
            <w:tcW w:w="2254" w:type="dxa"/>
          </w:tcPr>
          <w:p w14:paraId="1A9CDCD1" w14:textId="77777777" w:rsidR="002656B7" w:rsidRPr="007F6A70" w:rsidRDefault="002656B7" w:rsidP="00DA60D4">
            <w:pPr>
              <w:rPr>
                <w:rFonts w:cstheme="minorHAnsi"/>
                <w:sz w:val="24"/>
                <w:szCs w:val="24"/>
              </w:rPr>
            </w:pPr>
            <w:r w:rsidRPr="007F6A70">
              <w:rPr>
                <w:rFonts w:cstheme="minorHAnsi"/>
                <w:sz w:val="24"/>
                <w:szCs w:val="24"/>
              </w:rPr>
              <w:t>101931.1 ha</w:t>
            </w:r>
          </w:p>
        </w:tc>
        <w:tc>
          <w:tcPr>
            <w:tcW w:w="2254" w:type="dxa"/>
          </w:tcPr>
          <w:p w14:paraId="0ECFF60D" w14:textId="77777777" w:rsidR="002656B7" w:rsidRPr="007F6A70" w:rsidRDefault="002656B7" w:rsidP="00DA60D4">
            <w:pPr>
              <w:rPr>
                <w:rFonts w:cstheme="minorHAnsi"/>
                <w:sz w:val="24"/>
                <w:szCs w:val="24"/>
              </w:rPr>
            </w:pPr>
            <w:r w:rsidRPr="007F6A70">
              <w:rPr>
                <w:rFonts w:cstheme="minorHAnsi"/>
                <w:sz w:val="24"/>
                <w:szCs w:val="24"/>
              </w:rPr>
              <w:t>SPA</w:t>
            </w:r>
          </w:p>
        </w:tc>
      </w:tr>
      <w:tr w:rsidR="002656B7" w:rsidRPr="007F6A70" w14:paraId="5FCED4E1" w14:textId="77777777" w:rsidTr="00DA60D4">
        <w:tc>
          <w:tcPr>
            <w:tcW w:w="2254" w:type="dxa"/>
          </w:tcPr>
          <w:p w14:paraId="5038C6F7" w14:textId="77777777" w:rsidR="002656B7" w:rsidRPr="007F6A70" w:rsidRDefault="002656B7" w:rsidP="00DA60D4">
            <w:pPr>
              <w:rPr>
                <w:rFonts w:cstheme="minorHAnsi"/>
                <w:b/>
                <w:bCs/>
                <w:sz w:val="24"/>
                <w:szCs w:val="24"/>
              </w:rPr>
            </w:pPr>
            <w:r w:rsidRPr="007F6A70">
              <w:rPr>
                <w:rFonts w:cstheme="minorHAnsi"/>
                <w:b/>
                <w:bCs/>
                <w:sz w:val="24"/>
                <w:szCs w:val="24"/>
              </w:rPr>
              <w:t xml:space="preserve">North Anglesey marine / </w:t>
            </w:r>
            <w:proofErr w:type="spellStart"/>
            <w:r w:rsidRPr="007F6A70">
              <w:rPr>
                <w:rFonts w:cstheme="minorHAnsi"/>
                <w:b/>
                <w:bCs/>
                <w:sz w:val="24"/>
                <w:szCs w:val="24"/>
              </w:rPr>
              <w:t>Gogledd</w:t>
            </w:r>
            <w:proofErr w:type="spellEnd"/>
            <w:r w:rsidRPr="007F6A70">
              <w:rPr>
                <w:rFonts w:cstheme="minorHAnsi"/>
                <w:b/>
                <w:bCs/>
                <w:sz w:val="24"/>
                <w:szCs w:val="24"/>
              </w:rPr>
              <w:t xml:space="preserve"> Mon </w:t>
            </w:r>
            <w:proofErr w:type="spellStart"/>
            <w:r w:rsidRPr="007F6A70">
              <w:rPr>
                <w:rFonts w:cstheme="minorHAnsi"/>
                <w:b/>
                <w:bCs/>
                <w:sz w:val="24"/>
                <w:szCs w:val="24"/>
              </w:rPr>
              <w:t>Forol</w:t>
            </w:r>
            <w:proofErr w:type="spellEnd"/>
          </w:p>
        </w:tc>
        <w:tc>
          <w:tcPr>
            <w:tcW w:w="2254" w:type="dxa"/>
          </w:tcPr>
          <w:p w14:paraId="2D35D72F" w14:textId="77777777" w:rsidR="002656B7" w:rsidRPr="007F6A70" w:rsidRDefault="002656B7" w:rsidP="00DA60D4">
            <w:pPr>
              <w:rPr>
                <w:rFonts w:cstheme="minorHAnsi"/>
                <w:sz w:val="24"/>
                <w:szCs w:val="24"/>
              </w:rPr>
            </w:pPr>
            <w:r w:rsidRPr="007F6A70">
              <w:rPr>
                <w:rFonts w:cstheme="minorHAnsi"/>
                <w:sz w:val="24"/>
                <w:szCs w:val="24"/>
              </w:rPr>
              <w:t>UK0030398</w:t>
            </w:r>
          </w:p>
        </w:tc>
        <w:tc>
          <w:tcPr>
            <w:tcW w:w="2254" w:type="dxa"/>
          </w:tcPr>
          <w:p w14:paraId="058CFDAB" w14:textId="77777777" w:rsidR="002656B7" w:rsidRPr="007F6A70" w:rsidRDefault="002656B7" w:rsidP="00DA60D4">
            <w:pPr>
              <w:rPr>
                <w:rFonts w:cstheme="minorHAnsi"/>
                <w:sz w:val="24"/>
                <w:szCs w:val="24"/>
              </w:rPr>
            </w:pPr>
            <w:r w:rsidRPr="007F6A70">
              <w:rPr>
                <w:rFonts w:cstheme="minorHAnsi"/>
                <w:sz w:val="24"/>
                <w:szCs w:val="24"/>
              </w:rPr>
              <w:t>324949 ha</w:t>
            </w:r>
          </w:p>
        </w:tc>
        <w:tc>
          <w:tcPr>
            <w:tcW w:w="2254" w:type="dxa"/>
          </w:tcPr>
          <w:p w14:paraId="0CEC4990" w14:textId="77777777" w:rsidR="002656B7" w:rsidRPr="007F6A70" w:rsidRDefault="002656B7" w:rsidP="00DA60D4">
            <w:pPr>
              <w:rPr>
                <w:rFonts w:cstheme="minorHAnsi"/>
                <w:sz w:val="24"/>
                <w:szCs w:val="24"/>
              </w:rPr>
            </w:pPr>
            <w:r w:rsidRPr="007F6A70">
              <w:rPr>
                <w:rFonts w:cstheme="minorHAnsi"/>
                <w:sz w:val="24"/>
                <w:szCs w:val="24"/>
              </w:rPr>
              <w:t>SAC</w:t>
            </w:r>
          </w:p>
        </w:tc>
      </w:tr>
      <w:tr w:rsidR="002656B7" w:rsidRPr="007F6A70" w14:paraId="74A41DFB" w14:textId="77777777" w:rsidTr="00DA60D4">
        <w:tc>
          <w:tcPr>
            <w:tcW w:w="2254" w:type="dxa"/>
          </w:tcPr>
          <w:p w14:paraId="1CC9A517" w14:textId="77777777" w:rsidR="002656B7" w:rsidRPr="007F6A70" w:rsidRDefault="002656B7" w:rsidP="00DA60D4">
            <w:pPr>
              <w:rPr>
                <w:rFonts w:cstheme="minorHAnsi"/>
                <w:b/>
                <w:bCs/>
                <w:sz w:val="24"/>
                <w:szCs w:val="24"/>
              </w:rPr>
            </w:pPr>
            <w:proofErr w:type="spellStart"/>
            <w:r w:rsidRPr="007F6A70">
              <w:rPr>
                <w:rFonts w:cstheme="minorHAnsi"/>
                <w:b/>
                <w:bCs/>
                <w:sz w:val="24"/>
                <w:szCs w:val="24"/>
              </w:rPr>
              <w:t>Lafan</w:t>
            </w:r>
            <w:proofErr w:type="spellEnd"/>
            <w:r w:rsidRPr="007F6A70">
              <w:rPr>
                <w:rFonts w:cstheme="minorHAnsi"/>
                <w:b/>
                <w:bCs/>
                <w:sz w:val="24"/>
                <w:szCs w:val="24"/>
              </w:rPr>
              <w:t xml:space="preserve"> Sands / </w:t>
            </w:r>
            <w:proofErr w:type="spellStart"/>
            <w:r w:rsidRPr="007F6A70">
              <w:rPr>
                <w:rFonts w:cstheme="minorHAnsi"/>
                <w:b/>
                <w:bCs/>
                <w:sz w:val="24"/>
                <w:szCs w:val="24"/>
              </w:rPr>
              <w:t>Traeth</w:t>
            </w:r>
            <w:proofErr w:type="spellEnd"/>
            <w:r w:rsidRPr="007F6A70">
              <w:rPr>
                <w:rFonts w:cstheme="minorHAnsi"/>
                <w:b/>
                <w:bCs/>
                <w:sz w:val="24"/>
                <w:szCs w:val="24"/>
              </w:rPr>
              <w:t xml:space="preserve"> </w:t>
            </w:r>
            <w:proofErr w:type="spellStart"/>
            <w:r w:rsidRPr="007F6A70">
              <w:rPr>
                <w:rFonts w:cstheme="minorHAnsi"/>
                <w:b/>
                <w:bCs/>
                <w:sz w:val="24"/>
                <w:szCs w:val="24"/>
              </w:rPr>
              <w:t>Lafan</w:t>
            </w:r>
            <w:proofErr w:type="spellEnd"/>
          </w:p>
        </w:tc>
        <w:tc>
          <w:tcPr>
            <w:tcW w:w="2254" w:type="dxa"/>
          </w:tcPr>
          <w:p w14:paraId="7ECF25AA" w14:textId="77777777" w:rsidR="002656B7" w:rsidRPr="007F6A70" w:rsidRDefault="002656B7" w:rsidP="00DA60D4">
            <w:pPr>
              <w:rPr>
                <w:rFonts w:cstheme="minorHAnsi"/>
                <w:sz w:val="24"/>
                <w:szCs w:val="24"/>
              </w:rPr>
            </w:pPr>
            <w:r w:rsidRPr="007F6A70">
              <w:rPr>
                <w:rFonts w:cstheme="minorHAnsi"/>
                <w:sz w:val="24"/>
                <w:szCs w:val="24"/>
              </w:rPr>
              <w:t>UK9013031</w:t>
            </w:r>
          </w:p>
        </w:tc>
        <w:tc>
          <w:tcPr>
            <w:tcW w:w="2254" w:type="dxa"/>
          </w:tcPr>
          <w:p w14:paraId="6BE4E171" w14:textId="77777777" w:rsidR="002656B7" w:rsidRPr="007F6A70" w:rsidRDefault="002656B7" w:rsidP="00DA60D4">
            <w:pPr>
              <w:rPr>
                <w:rFonts w:cstheme="minorHAnsi"/>
                <w:sz w:val="24"/>
                <w:szCs w:val="24"/>
              </w:rPr>
            </w:pPr>
            <w:r w:rsidRPr="007F6A70">
              <w:rPr>
                <w:rFonts w:cstheme="minorHAnsi"/>
                <w:sz w:val="24"/>
                <w:szCs w:val="24"/>
              </w:rPr>
              <w:t>2703.13 ha</w:t>
            </w:r>
          </w:p>
        </w:tc>
        <w:tc>
          <w:tcPr>
            <w:tcW w:w="2254" w:type="dxa"/>
          </w:tcPr>
          <w:p w14:paraId="46A9A177" w14:textId="77777777" w:rsidR="002656B7" w:rsidRPr="007F6A70" w:rsidRDefault="002656B7" w:rsidP="00DA60D4">
            <w:pPr>
              <w:rPr>
                <w:rFonts w:cstheme="minorHAnsi"/>
                <w:sz w:val="24"/>
                <w:szCs w:val="24"/>
              </w:rPr>
            </w:pPr>
            <w:r w:rsidRPr="007F6A70">
              <w:rPr>
                <w:rFonts w:cstheme="minorHAnsi"/>
                <w:sz w:val="24"/>
                <w:szCs w:val="24"/>
              </w:rPr>
              <w:t>SPA</w:t>
            </w:r>
          </w:p>
        </w:tc>
      </w:tr>
      <w:tr w:rsidR="002656B7" w:rsidRPr="007F6A70" w14:paraId="4B7177AA" w14:textId="77777777" w:rsidTr="00DA60D4">
        <w:tc>
          <w:tcPr>
            <w:tcW w:w="2254" w:type="dxa"/>
          </w:tcPr>
          <w:p w14:paraId="571F1886" w14:textId="77777777" w:rsidR="002656B7" w:rsidRPr="007F6A70" w:rsidRDefault="002656B7" w:rsidP="00DA60D4">
            <w:pPr>
              <w:rPr>
                <w:rFonts w:cstheme="minorHAnsi"/>
                <w:b/>
                <w:bCs/>
                <w:sz w:val="24"/>
                <w:szCs w:val="24"/>
              </w:rPr>
            </w:pPr>
            <w:r w:rsidRPr="007F6A70">
              <w:rPr>
                <w:rFonts w:cstheme="minorHAnsi"/>
                <w:b/>
                <w:bCs/>
                <w:sz w:val="24"/>
                <w:szCs w:val="24"/>
              </w:rPr>
              <w:t>Cardigan Bay / Bae Ceredigion</w:t>
            </w:r>
          </w:p>
        </w:tc>
        <w:tc>
          <w:tcPr>
            <w:tcW w:w="2254" w:type="dxa"/>
          </w:tcPr>
          <w:p w14:paraId="5EFCADB6" w14:textId="77777777" w:rsidR="002656B7" w:rsidRPr="007F6A70" w:rsidRDefault="002656B7" w:rsidP="00DA60D4">
            <w:pPr>
              <w:rPr>
                <w:rFonts w:cstheme="minorHAnsi"/>
                <w:sz w:val="24"/>
                <w:szCs w:val="24"/>
              </w:rPr>
            </w:pPr>
            <w:r w:rsidRPr="007F6A70">
              <w:rPr>
                <w:rFonts w:cstheme="minorHAnsi"/>
                <w:sz w:val="24"/>
                <w:szCs w:val="24"/>
              </w:rPr>
              <w:t>UK0012712</w:t>
            </w:r>
          </w:p>
        </w:tc>
        <w:tc>
          <w:tcPr>
            <w:tcW w:w="2254" w:type="dxa"/>
          </w:tcPr>
          <w:p w14:paraId="1EA10193" w14:textId="77777777" w:rsidR="002656B7" w:rsidRPr="007F6A70" w:rsidRDefault="002656B7" w:rsidP="00DA60D4">
            <w:pPr>
              <w:rPr>
                <w:rFonts w:cstheme="minorHAnsi"/>
                <w:sz w:val="24"/>
                <w:szCs w:val="24"/>
              </w:rPr>
            </w:pPr>
            <w:r w:rsidRPr="007F6A70">
              <w:rPr>
                <w:rFonts w:cstheme="minorHAnsi"/>
                <w:sz w:val="24"/>
                <w:szCs w:val="24"/>
              </w:rPr>
              <w:t>95857.06 ha</w:t>
            </w:r>
          </w:p>
        </w:tc>
        <w:tc>
          <w:tcPr>
            <w:tcW w:w="2254" w:type="dxa"/>
          </w:tcPr>
          <w:p w14:paraId="21C631CE" w14:textId="77777777" w:rsidR="002656B7" w:rsidRPr="007F6A70" w:rsidRDefault="002656B7" w:rsidP="00DA60D4">
            <w:pPr>
              <w:rPr>
                <w:rFonts w:cstheme="minorHAnsi"/>
                <w:sz w:val="24"/>
                <w:szCs w:val="24"/>
              </w:rPr>
            </w:pPr>
            <w:r w:rsidRPr="007F6A70">
              <w:rPr>
                <w:rFonts w:cstheme="minorHAnsi"/>
                <w:sz w:val="24"/>
                <w:szCs w:val="24"/>
              </w:rPr>
              <w:t>SAC</w:t>
            </w:r>
          </w:p>
        </w:tc>
      </w:tr>
    </w:tbl>
    <w:p w14:paraId="5B0887B4" w14:textId="77777777" w:rsidR="002656B7" w:rsidRPr="007F6A70" w:rsidRDefault="002656B7" w:rsidP="002656B7">
      <w:pPr>
        <w:rPr>
          <w:rFonts w:cstheme="minorHAnsi"/>
          <w:sz w:val="24"/>
          <w:szCs w:val="24"/>
        </w:rPr>
      </w:pPr>
    </w:p>
    <w:p w14:paraId="0BAF101D" w14:textId="77777777" w:rsidR="001F2FFF" w:rsidRPr="007F6A70" w:rsidRDefault="001F2FFF" w:rsidP="001F2FFF">
      <w:pPr>
        <w:spacing w:line="360" w:lineRule="auto"/>
        <w:rPr>
          <w:rFonts w:cstheme="minorHAnsi"/>
          <w:iCs/>
          <w:sz w:val="24"/>
          <w:szCs w:val="24"/>
        </w:rPr>
      </w:pPr>
    </w:p>
    <w:p w14:paraId="5609DC62" w14:textId="77777777" w:rsidR="001F2FFF" w:rsidRPr="007F6A70" w:rsidRDefault="001F2FFF" w:rsidP="001F2FFF">
      <w:pPr>
        <w:spacing w:after="240" w:line="240" w:lineRule="auto"/>
        <w:rPr>
          <w:rFonts w:cstheme="minorHAnsi"/>
          <w:noProof/>
          <w:sz w:val="24"/>
          <w:szCs w:val="24"/>
        </w:rPr>
      </w:pPr>
    </w:p>
    <w:p w14:paraId="5358901D" w14:textId="77777777" w:rsidR="001F2FFF" w:rsidRPr="007F6A70" w:rsidRDefault="001F2FFF" w:rsidP="001F2FFF">
      <w:pPr>
        <w:pStyle w:val="ContactInfo"/>
        <w:numPr>
          <w:ilvl w:val="0"/>
          <w:numId w:val="1"/>
        </w:numPr>
        <w:jc w:val="both"/>
        <w:rPr>
          <w:rFonts w:cstheme="minorHAnsi"/>
          <w:sz w:val="24"/>
          <w:szCs w:val="24"/>
          <w:u w:val="single"/>
        </w:rPr>
      </w:pPr>
      <w:r w:rsidRPr="007F6A70">
        <w:rPr>
          <w:rFonts w:cstheme="minorHAnsi"/>
          <w:sz w:val="24"/>
          <w:szCs w:val="24"/>
          <w:u w:val="single"/>
        </w:rPr>
        <w:t>Descriptions of the aspects of the environment likely to be significantly affected by the project.</w:t>
      </w:r>
    </w:p>
    <w:p w14:paraId="079D93B0" w14:textId="77777777" w:rsidR="001F2FFF" w:rsidRPr="007F6A70" w:rsidRDefault="001F2FFF" w:rsidP="001F2FFF">
      <w:pPr>
        <w:pStyle w:val="ContactInfo"/>
        <w:jc w:val="both"/>
        <w:rPr>
          <w:rFonts w:cstheme="minorHAnsi"/>
          <w:sz w:val="24"/>
          <w:szCs w:val="24"/>
          <w:u w:val="single"/>
        </w:rPr>
      </w:pPr>
    </w:p>
    <w:p w14:paraId="3A28772B" w14:textId="77777777" w:rsidR="006F5045" w:rsidRDefault="001F2FFF" w:rsidP="001F2FFF">
      <w:pPr>
        <w:pStyle w:val="ContactInfo"/>
        <w:jc w:val="both"/>
        <w:rPr>
          <w:rFonts w:cstheme="minorHAnsi"/>
          <w:sz w:val="24"/>
          <w:szCs w:val="24"/>
        </w:rPr>
      </w:pPr>
      <w:r w:rsidRPr="007F6A70">
        <w:rPr>
          <w:rFonts w:cstheme="minorHAnsi"/>
          <w:sz w:val="24"/>
          <w:szCs w:val="24"/>
        </w:rPr>
        <w:t>The activity described within the proposal, shellfish cultivation, occurs within the water column though is also reliant on the firm and secure anchorage in the seabed. As such potential effects may occur within three parts of the marine – surface, within the water column and the seabed.</w:t>
      </w:r>
      <w:r w:rsidR="006F5045">
        <w:rPr>
          <w:rFonts w:cstheme="minorHAnsi"/>
          <w:sz w:val="24"/>
          <w:szCs w:val="24"/>
        </w:rPr>
        <w:t xml:space="preserve"> </w:t>
      </w:r>
    </w:p>
    <w:p w14:paraId="433770AC" w14:textId="2865D5EF" w:rsidR="001F2FFF" w:rsidRPr="007F6A70" w:rsidRDefault="001F2FFF" w:rsidP="001F2FFF">
      <w:pPr>
        <w:pStyle w:val="ContactInfo"/>
        <w:jc w:val="both"/>
        <w:rPr>
          <w:rFonts w:cstheme="minorHAnsi"/>
          <w:sz w:val="24"/>
          <w:szCs w:val="24"/>
        </w:rPr>
      </w:pPr>
      <w:r w:rsidRPr="007F6A70">
        <w:rPr>
          <w:rFonts w:cstheme="minorHAnsi"/>
          <w:sz w:val="24"/>
          <w:szCs w:val="24"/>
        </w:rPr>
        <w:t xml:space="preserve"> </w:t>
      </w:r>
    </w:p>
    <w:p w14:paraId="1E76BC8F" w14:textId="618E575C" w:rsidR="00AE6D87" w:rsidRPr="007F6A70" w:rsidRDefault="001F2FFF" w:rsidP="001F2FFF">
      <w:pPr>
        <w:pStyle w:val="ContactInfo"/>
        <w:jc w:val="both"/>
        <w:rPr>
          <w:rFonts w:cstheme="minorHAnsi"/>
          <w:sz w:val="24"/>
          <w:szCs w:val="24"/>
        </w:rPr>
      </w:pPr>
      <w:r w:rsidRPr="007F6A70">
        <w:rPr>
          <w:rFonts w:cstheme="minorHAnsi"/>
          <w:sz w:val="24"/>
          <w:szCs w:val="24"/>
        </w:rPr>
        <w:t>Determination as to whether any of these elements of the marine scape are ‘likely to be significantly affected by the project’  will therefore be factored on the information provided as to the impacts of the shellfish cultivation equipment on the different parts of the sea, within the vicinity of the sites proposed.</w:t>
      </w:r>
    </w:p>
    <w:p w14:paraId="25EB2EE6" w14:textId="77777777" w:rsidR="00AE6D87" w:rsidRPr="007F6A70" w:rsidRDefault="00AE6D87" w:rsidP="00AE6D87">
      <w:pPr>
        <w:spacing w:line="276" w:lineRule="auto"/>
        <w:rPr>
          <w:rFonts w:cstheme="minorHAnsi"/>
          <w:sz w:val="24"/>
          <w:szCs w:val="24"/>
        </w:rPr>
      </w:pPr>
    </w:p>
    <w:p w14:paraId="399D1264" w14:textId="0E473B6D" w:rsidR="00AE6D87" w:rsidRPr="007F6A70" w:rsidRDefault="00AE6D87" w:rsidP="00AE6D87">
      <w:pPr>
        <w:spacing w:line="276" w:lineRule="auto"/>
        <w:rPr>
          <w:rFonts w:cstheme="minorHAnsi"/>
          <w:sz w:val="24"/>
          <w:szCs w:val="24"/>
          <w:u w:val="single"/>
        </w:rPr>
      </w:pPr>
      <w:r w:rsidRPr="007F6A70">
        <w:rPr>
          <w:rFonts w:cstheme="minorHAnsi"/>
          <w:sz w:val="24"/>
          <w:szCs w:val="24"/>
          <w:u w:val="single"/>
        </w:rPr>
        <w:t>Sea surface</w:t>
      </w:r>
    </w:p>
    <w:p w14:paraId="5DBF7FDE" w14:textId="24E0E71A" w:rsidR="000D01F7" w:rsidRPr="007F6A70" w:rsidRDefault="000D01F7" w:rsidP="00AE6D87">
      <w:pPr>
        <w:spacing w:line="276" w:lineRule="auto"/>
        <w:rPr>
          <w:rFonts w:cstheme="minorHAnsi"/>
          <w:sz w:val="24"/>
          <w:szCs w:val="24"/>
        </w:rPr>
      </w:pPr>
      <w:r w:rsidRPr="007F6A70">
        <w:rPr>
          <w:rFonts w:cstheme="minorHAnsi"/>
          <w:sz w:val="24"/>
          <w:szCs w:val="24"/>
        </w:rPr>
        <w:t xml:space="preserve">The applicant is aware that the principle protected species within the Liverpool Bay SPA – common scoter duck – </w:t>
      </w:r>
      <w:proofErr w:type="spellStart"/>
      <w:r w:rsidRPr="009C2BC2">
        <w:rPr>
          <w:rFonts w:cstheme="minorHAnsi"/>
          <w:i/>
          <w:iCs/>
          <w:sz w:val="24"/>
          <w:szCs w:val="24"/>
          <w:u w:val="single"/>
        </w:rPr>
        <w:t>Melanitta</w:t>
      </w:r>
      <w:proofErr w:type="spellEnd"/>
      <w:r w:rsidRPr="009C2BC2">
        <w:rPr>
          <w:rFonts w:cstheme="minorHAnsi"/>
          <w:i/>
          <w:iCs/>
          <w:sz w:val="24"/>
          <w:szCs w:val="24"/>
          <w:u w:val="single"/>
        </w:rPr>
        <w:t xml:space="preserve"> nigra</w:t>
      </w:r>
      <w:r w:rsidRPr="007F6A70">
        <w:rPr>
          <w:rFonts w:cstheme="minorHAnsi"/>
          <w:sz w:val="24"/>
          <w:szCs w:val="24"/>
        </w:rPr>
        <w:t xml:space="preserve"> –</w:t>
      </w:r>
      <w:r w:rsidR="009C2BC2">
        <w:rPr>
          <w:rFonts w:cstheme="minorHAnsi"/>
          <w:sz w:val="24"/>
          <w:szCs w:val="24"/>
        </w:rPr>
        <w:t xml:space="preserve"> is</w:t>
      </w:r>
      <w:r w:rsidRPr="007F6A70">
        <w:rPr>
          <w:rFonts w:cstheme="minorHAnsi"/>
          <w:sz w:val="24"/>
          <w:szCs w:val="24"/>
        </w:rPr>
        <w:t xml:space="preserve"> easily put to flight</w:t>
      </w:r>
      <w:r w:rsidRPr="007F6A70">
        <w:rPr>
          <w:rStyle w:val="FootnoteReference"/>
          <w:rFonts w:cstheme="minorHAnsi"/>
          <w:sz w:val="24"/>
          <w:szCs w:val="24"/>
        </w:rPr>
        <w:footnoteReference w:id="5"/>
      </w:r>
      <w:r w:rsidRPr="007F6A70">
        <w:rPr>
          <w:rFonts w:cstheme="minorHAnsi"/>
          <w:sz w:val="24"/>
          <w:szCs w:val="24"/>
        </w:rPr>
        <w:t xml:space="preserve"> </w:t>
      </w:r>
      <w:r w:rsidR="008003DC" w:rsidRPr="007F6A70">
        <w:rPr>
          <w:rFonts w:cstheme="minorHAnsi"/>
          <w:sz w:val="24"/>
          <w:szCs w:val="24"/>
        </w:rPr>
        <w:t xml:space="preserve">. It is often thought to be </w:t>
      </w:r>
      <w:r w:rsidR="008003DC" w:rsidRPr="007F6A70">
        <w:rPr>
          <w:rFonts w:cstheme="minorHAnsi"/>
          <w:sz w:val="24"/>
          <w:szCs w:val="24"/>
        </w:rPr>
        <w:lastRenderedPageBreak/>
        <w:t xml:space="preserve">adversely affected by high levels of marine traffic, and </w:t>
      </w:r>
      <w:r w:rsidR="009C2BC2">
        <w:rPr>
          <w:rFonts w:cstheme="minorHAnsi"/>
          <w:sz w:val="24"/>
          <w:szCs w:val="24"/>
        </w:rPr>
        <w:t xml:space="preserve"> is usually </w:t>
      </w:r>
      <w:r w:rsidR="008003DC" w:rsidRPr="007F6A70">
        <w:rPr>
          <w:rFonts w:cstheme="minorHAnsi"/>
          <w:sz w:val="24"/>
          <w:szCs w:val="24"/>
        </w:rPr>
        <w:t>found in largest abundances in areas that have suitable environment</w:t>
      </w:r>
      <w:r w:rsidR="009C2BC2">
        <w:rPr>
          <w:rFonts w:cstheme="minorHAnsi"/>
          <w:sz w:val="24"/>
          <w:szCs w:val="24"/>
        </w:rPr>
        <w:t>s</w:t>
      </w:r>
      <w:r w:rsidR="008003DC" w:rsidRPr="007F6A70">
        <w:rPr>
          <w:rFonts w:cstheme="minorHAnsi"/>
          <w:sz w:val="24"/>
          <w:szCs w:val="24"/>
        </w:rPr>
        <w:t xml:space="preserve"> and </w:t>
      </w:r>
      <w:r w:rsidR="009C2BC2">
        <w:rPr>
          <w:rFonts w:cstheme="minorHAnsi"/>
          <w:sz w:val="24"/>
          <w:szCs w:val="24"/>
        </w:rPr>
        <w:t>low</w:t>
      </w:r>
      <w:r w:rsidR="008003DC" w:rsidRPr="007F6A70">
        <w:rPr>
          <w:rFonts w:cstheme="minorHAnsi"/>
          <w:sz w:val="24"/>
          <w:szCs w:val="24"/>
        </w:rPr>
        <w:t xml:space="preserve"> ship movement</w:t>
      </w:r>
      <w:r w:rsidR="009C2BC2">
        <w:rPr>
          <w:rFonts w:cstheme="minorHAnsi"/>
          <w:sz w:val="24"/>
          <w:szCs w:val="24"/>
        </w:rPr>
        <w:t>s</w:t>
      </w:r>
      <w:r w:rsidR="008003DC" w:rsidRPr="007F6A70">
        <w:rPr>
          <w:rFonts w:cstheme="minorHAnsi"/>
          <w:sz w:val="24"/>
          <w:szCs w:val="24"/>
        </w:rPr>
        <w:t xml:space="preserve">. However there is also strong evidence to suggest that the bird can habituate to areas that are more intensely transited. Whilst the location of site 3 is identified as being within areas of high concentrations of the overwintering species, these are also locations of very frequent fast vessel transit associated with the operation of the </w:t>
      </w:r>
      <w:proofErr w:type="spellStart"/>
      <w:r w:rsidR="008003DC" w:rsidRPr="007F6A70">
        <w:rPr>
          <w:rFonts w:cstheme="minorHAnsi"/>
          <w:sz w:val="24"/>
          <w:szCs w:val="24"/>
        </w:rPr>
        <w:t>Gwynt</w:t>
      </w:r>
      <w:proofErr w:type="spellEnd"/>
      <w:r w:rsidR="008003DC" w:rsidRPr="007F6A70">
        <w:rPr>
          <w:rFonts w:cstheme="minorHAnsi"/>
          <w:sz w:val="24"/>
          <w:szCs w:val="24"/>
        </w:rPr>
        <w:t xml:space="preserve"> Y mor offshore windfarm and the development of the </w:t>
      </w:r>
      <w:proofErr w:type="spellStart"/>
      <w:r w:rsidR="008003DC" w:rsidRPr="007F6A70">
        <w:rPr>
          <w:rFonts w:cstheme="minorHAnsi"/>
          <w:sz w:val="24"/>
          <w:szCs w:val="24"/>
        </w:rPr>
        <w:t>Awel</w:t>
      </w:r>
      <w:proofErr w:type="spellEnd"/>
      <w:r w:rsidR="008003DC" w:rsidRPr="007F6A70">
        <w:rPr>
          <w:rFonts w:cstheme="minorHAnsi"/>
          <w:sz w:val="24"/>
          <w:szCs w:val="24"/>
        </w:rPr>
        <w:t xml:space="preserve"> Y </w:t>
      </w:r>
      <w:proofErr w:type="spellStart"/>
      <w:r w:rsidR="008003DC" w:rsidRPr="007F6A70">
        <w:rPr>
          <w:rFonts w:cstheme="minorHAnsi"/>
          <w:sz w:val="24"/>
          <w:szCs w:val="24"/>
        </w:rPr>
        <w:t>Mor</w:t>
      </w:r>
      <w:proofErr w:type="spellEnd"/>
      <w:r w:rsidR="008003DC" w:rsidRPr="007F6A70">
        <w:rPr>
          <w:rFonts w:cstheme="minorHAnsi"/>
          <w:sz w:val="24"/>
          <w:szCs w:val="24"/>
        </w:rPr>
        <w:t xml:space="preserve"> site. Sites 2 has much lower abundance estimates, where site 1 has been identified as being on the </w:t>
      </w:r>
      <w:r w:rsidR="00C145B6">
        <w:rPr>
          <w:rFonts w:cstheme="minorHAnsi"/>
          <w:sz w:val="24"/>
          <w:szCs w:val="24"/>
        </w:rPr>
        <w:t>e</w:t>
      </w:r>
      <w:r w:rsidR="008003DC" w:rsidRPr="007F6A70">
        <w:rPr>
          <w:rFonts w:cstheme="minorHAnsi"/>
          <w:sz w:val="24"/>
          <w:szCs w:val="24"/>
        </w:rPr>
        <w:t xml:space="preserve">dge of areas of high </w:t>
      </w:r>
      <w:r w:rsidR="00C145B6">
        <w:rPr>
          <w:rFonts w:cstheme="minorHAnsi"/>
          <w:sz w:val="24"/>
          <w:szCs w:val="24"/>
        </w:rPr>
        <w:t>abundance of this overwintering species</w:t>
      </w:r>
      <w:r w:rsidR="008003DC" w:rsidRPr="007F6A70">
        <w:rPr>
          <w:rFonts w:cstheme="minorHAnsi"/>
          <w:sz w:val="24"/>
          <w:szCs w:val="24"/>
        </w:rPr>
        <w:t>.</w:t>
      </w:r>
    </w:p>
    <w:p w14:paraId="3F13F07F" w14:textId="4488B14E" w:rsidR="008003DC" w:rsidRDefault="008003DC" w:rsidP="00AE6D87">
      <w:pPr>
        <w:spacing w:line="276" w:lineRule="auto"/>
        <w:rPr>
          <w:rFonts w:cstheme="minorHAnsi"/>
          <w:sz w:val="24"/>
          <w:szCs w:val="24"/>
        </w:rPr>
      </w:pPr>
      <w:r w:rsidRPr="007F6A70">
        <w:rPr>
          <w:rFonts w:cstheme="minorHAnsi"/>
          <w:sz w:val="24"/>
          <w:szCs w:val="24"/>
        </w:rPr>
        <w:t>Common scoters are known to be haphazard feeders,</w:t>
      </w:r>
      <w:r w:rsidR="003066D8">
        <w:rPr>
          <w:rFonts w:cstheme="minorHAnsi"/>
          <w:sz w:val="24"/>
          <w:szCs w:val="24"/>
        </w:rPr>
        <w:t xml:space="preserve"> although ones with a preference for small bivalves. </w:t>
      </w:r>
      <w:r w:rsidRPr="007F6A70">
        <w:rPr>
          <w:rFonts w:cstheme="minorHAnsi"/>
          <w:sz w:val="24"/>
          <w:szCs w:val="24"/>
        </w:rPr>
        <w:t xml:space="preserve"> </w:t>
      </w:r>
      <w:r w:rsidR="003066D8">
        <w:rPr>
          <w:rFonts w:cstheme="minorHAnsi"/>
          <w:sz w:val="24"/>
          <w:szCs w:val="24"/>
        </w:rPr>
        <w:t>T</w:t>
      </w:r>
      <w:r w:rsidRPr="007F6A70">
        <w:rPr>
          <w:rFonts w:cstheme="minorHAnsi"/>
          <w:sz w:val="24"/>
          <w:szCs w:val="24"/>
        </w:rPr>
        <w:t xml:space="preserve">he offshore </w:t>
      </w:r>
      <w:r w:rsidR="003066D8">
        <w:rPr>
          <w:rFonts w:cstheme="minorHAnsi"/>
          <w:sz w:val="24"/>
          <w:szCs w:val="24"/>
        </w:rPr>
        <w:t xml:space="preserve">cultivation </w:t>
      </w:r>
      <w:r w:rsidRPr="007F6A70">
        <w:rPr>
          <w:rFonts w:cstheme="minorHAnsi"/>
          <w:sz w:val="24"/>
          <w:szCs w:val="24"/>
        </w:rPr>
        <w:t xml:space="preserve">ropes with </w:t>
      </w:r>
      <w:r w:rsidR="003066D8">
        <w:rPr>
          <w:rFonts w:cstheme="minorHAnsi"/>
          <w:sz w:val="24"/>
          <w:szCs w:val="24"/>
        </w:rPr>
        <w:t>a</w:t>
      </w:r>
      <w:r w:rsidRPr="007F6A70">
        <w:rPr>
          <w:rFonts w:cstheme="minorHAnsi"/>
          <w:sz w:val="24"/>
          <w:szCs w:val="24"/>
        </w:rPr>
        <w:t xml:space="preserve"> crop of mussel evident on them may possibly be targeted as an additional source of food by the species</w:t>
      </w:r>
      <w:r w:rsidR="006F5045">
        <w:rPr>
          <w:rFonts w:cstheme="minorHAnsi"/>
          <w:sz w:val="24"/>
          <w:szCs w:val="24"/>
        </w:rPr>
        <w:t xml:space="preserve">. </w:t>
      </w:r>
    </w:p>
    <w:p w14:paraId="26E3F3BF" w14:textId="6DA502BA" w:rsidR="009C2BC2" w:rsidRPr="007F6A70" w:rsidRDefault="009C2BC2" w:rsidP="009C2BC2">
      <w:pPr>
        <w:spacing w:line="276" w:lineRule="auto"/>
        <w:rPr>
          <w:rFonts w:cstheme="minorHAnsi"/>
          <w:sz w:val="24"/>
          <w:szCs w:val="24"/>
        </w:rPr>
      </w:pPr>
      <w:r w:rsidRPr="007F6A70">
        <w:rPr>
          <w:rFonts w:cstheme="minorHAnsi"/>
          <w:sz w:val="24"/>
          <w:szCs w:val="24"/>
        </w:rPr>
        <w:t xml:space="preserve">Vessel operation in each of the proposed </w:t>
      </w:r>
      <w:r>
        <w:rPr>
          <w:rFonts w:cstheme="minorHAnsi"/>
          <w:sz w:val="24"/>
          <w:szCs w:val="24"/>
        </w:rPr>
        <w:t>sites</w:t>
      </w:r>
      <w:r w:rsidRPr="007F6A70">
        <w:rPr>
          <w:rFonts w:cstheme="minorHAnsi"/>
          <w:sz w:val="24"/>
          <w:szCs w:val="24"/>
        </w:rPr>
        <w:t xml:space="preserve"> are likely not to exceed one day per week in each area. Vessels engaged will be relatively slow moving (&lt;10 knots). Operation of the areas will require frequent</w:t>
      </w:r>
      <w:r>
        <w:rPr>
          <w:rFonts w:cstheme="minorHAnsi"/>
          <w:sz w:val="24"/>
          <w:szCs w:val="24"/>
        </w:rPr>
        <w:t xml:space="preserve"> (weekly)</w:t>
      </w:r>
      <w:r w:rsidRPr="007F6A70">
        <w:rPr>
          <w:rFonts w:cstheme="minorHAnsi"/>
          <w:sz w:val="24"/>
          <w:szCs w:val="24"/>
        </w:rPr>
        <w:t xml:space="preserve"> access </w:t>
      </w:r>
      <w:r>
        <w:rPr>
          <w:rFonts w:cstheme="minorHAnsi"/>
          <w:sz w:val="24"/>
          <w:szCs w:val="24"/>
        </w:rPr>
        <w:t xml:space="preserve">to each site </w:t>
      </w:r>
      <w:r w:rsidRPr="007F6A70">
        <w:rPr>
          <w:rFonts w:cstheme="minorHAnsi"/>
          <w:sz w:val="24"/>
          <w:szCs w:val="24"/>
        </w:rPr>
        <w:t>by vessel – to monitor rope condition, to optimize floatation buoyancy of lines, in addition to mussel seed stripping, thinning and harvesting.</w:t>
      </w:r>
    </w:p>
    <w:p w14:paraId="49972AC7" w14:textId="120AA28F" w:rsidR="009C2BC2" w:rsidRPr="007F6A70" w:rsidRDefault="009C2BC2" w:rsidP="009C2BC2">
      <w:pPr>
        <w:spacing w:line="276" w:lineRule="auto"/>
        <w:rPr>
          <w:rFonts w:cstheme="minorHAnsi"/>
          <w:sz w:val="24"/>
          <w:szCs w:val="24"/>
        </w:rPr>
      </w:pPr>
    </w:p>
    <w:p w14:paraId="59983E35" w14:textId="764298EF" w:rsidR="006F5045" w:rsidRPr="007F6A70" w:rsidRDefault="006F5045" w:rsidP="006F5045">
      <w:pPr>
        <w:spacing w:line="360" w:lineRule="auto"/>
        <w:rPr>
          <w:rFonts w:cstheme="minorHAnsi"/>
          <w:sz w:val="24"/>
          <w:szCs w:val="24"/>
        </w:rPr>
      </w:pPr>
      <w:r>
        <w:rPr>
          <w:rFonts w:cstheme="minorHAnsi"/>
          <w:sz w:val="24"/>
          <w:szCs w:val="24"/>
        </w:rPr>
        <w:t>Deployment of the equipment m</w:t>
      </w:r>
      <w:r w:rsidR="009C2BC2">
        <w:rPr>
          <w:rFonts w:cstheme="minorHAnsi"/>
          <w:sz w:val="24"/>
          <w:szCs w:val="24"/>
        </w:rPr>
        <w:t>ight</w:t>
      </w:r>
      <w:r>
        <w:rPr>
          <w:rFonts w:cstheme="minorHAnsi"/>
          <w:sz w:val="24"/>
          <w:szCs w:val="24"/>
        </w:rPr>
        <w:t xml:space="preserve"> have a potential impact on other marine users, such as</w:t>
      </w:r>
      <w:r w:rsidRPr="007F6A70">
        <w:rPr>
          <w:rFonts w:cstheme="minorHAnsi"/>
          <w:sz w:val="24"/>
          <w:szCs w:val="24"/>
        </w:rPr>
        <w:t xml:space="preserve"> leisure, commercial fishing and </w:t>
      </w:r>
      <w:r>
        <w:rPr>
          <w:rFonts w:cstheme="minorHAnsi"/>
          <w:sz w:val="24"/>
          <w:szCs w:val="24"/>
        </w:rPr>
        <w:t xml:space="preserve">other </w:t>
      </w:r>
      <w:r w:rsidRPr="007F6A70">
        <w:rPr>
          <w:rFonts w:cstheme="minorHAnsi"/>
          <w:sz w:val="24"/>
          <w:szCs w:val="24"/>
        </w:rPr>
        <w:t>large marine</w:t>
      </w:r>
      <w:r>
        <w:rPr>
          <w:rFonts w:cstheme="minorHAnsi"/>
          <w:sz w:val="24"/>
          <w:szCs w:val="24"/>
        </w:rPr>
        <w:t xml:space="preserve"> vessels</w:t>
      </w:r>
      <w:r w:rsidRPr="007F6A70">
        <w:rPr>
          <w:rFonts w:cstheme="minorHAnsi"/>
          <w:sz w:val="24"/>
          <w:szCs w:val="24"/>
        </w:rPr>
        <w:t>.</w:t>
      </w:r>
      <w:r w:rsidR="009C2BC2">
        <w:rPr>
          <w:rFonts w:cstheme="minorHAnsi"/>
          <w:sz w:val="24"/>
          <w:szCs w:val="24"/>
        </w:rPr>
        <w:t xml:space="preserve"> </w:t>
      </w:r>
      <w:r w:rsidRPr="007F6A70">
        <w:rPr>
          <w:rFonts w:cstheme="minorHAnsi"/>
          <w:sz w:val="24"/>
          <w:szCs w:val="24"/>
        </w:rPr>
        <w:t>All Sites have been identified to minimize adverse interaction with forms of  commercial fishing activity.</w:t>
      </w:r>
      <w:r>
        <w:rPr>
          <w:rFonts w:cstheme="minorHAnsi"/>
          <w:sz w:val="24"/>
          <w:szCs w:val="24"/>
        </w:rPr>
        <w:t xml:space="preserve"> All sites will be clearly and appropriately marked in accordance to direction from the Marine and Coastguard Agency and Trinity House.</w:t>
      </w:r>
    </w:p>
    <w:p w14:paraId="40976075" w14:textId="34713B60" w:rsidR="006F5045" w:rsidRPr="007F6A70" w:rsidRDefault="006F5045" w:rsidP="006F5045">
      <w:pPr>
        <w:spacing w:line="276" w:lineRule="auto"/>
        <w:rPr>
          <w:rFonts w:cstheme="minorHAnsi"/>
          <w:sz w:val="24"/>
          <w:szCs w:val="24"/>
        </w:rPr>
      </w:pPr>
      <w:r w:rsidRPr="007F6A70">
        <w:rPr>
          <w:rFonts w:cstheme="minorHAnsi"/>
          <w:sz w:val="24"/>
          <w:szCs w:val="24"/>
        </w:rPr>
        <w:t xml:space="preserve">Sites 1 and 2 </w:t>
      </w:r>
      <w:r>
        <w:rPr>
          <w:rFonts w:cstheme="minorHAnsi"/>
          <w:sz w:val="24"/>
          <w:szCs w:val="24"/>
        </w:rPr>
        <w:t>are located</w:t>
      </w:r>
      <w:r w:rsidRPr="007F6A70">
        <w:rPr>
          <w:rFonts w:cstheme="minorHAnsi"/>
          <w:sz w:val="24"/>
          <w:szCs w:val="24"/>
        </w:rPr>
        <w:t xml:space="preserve"> close in to shore – within 3nm of the coast and </w:t>
      </w:r>
      <w:r>
        <w:rPr>
          <w:rFonts w:cstheme="minorHAnsi"/>
          <w:sz w:val="24"/>
          <w:szCs w:val="24"/>
        </w:rPr>
        <w:t>inside</w:t>
      </w:r>
      <w:r w:rsidRPr="007F6A70">
        <w:rPr>
          <w:rFonts w:cstheme="minorHAnsi"/>
          <w:sz w:val="24"/>
          <w:szCs w:val="24"/>
        </w:rPr>
        <w:t xml:space="preserve"> the 30m</w:t>
      </w:r>
      <w:r>
        <w:rPr>
          <w:rFonts w:cstheme="minorHAnsi"/>
          <w:sz w:val="24"/>
          <w:szCs w:val="24"/>
        </w:rPr>
        <w:t xml:space="preserve"> depth</w:t>
      </w:r>
      <w:r w:rsidRPr="007F6A70">
        <w:rPr>
          <w:rFonts w:cstheme="minorHAnsi"/>
          <w:sz w:val="24"/>
          <w:szCs w:val="24"/>
        </w:rPr>
        <w:t xml:space="preserve"> contour. As such, unless on passage to and from the Menai Strait, large marine vessel traffic avoids such close inshore areas. However some 2nm to the </w:t>
      </w:r>
      <w:r>
        <w:rPr>
          <w:rFonts w:cstheme="minorHAnsi"/>
          <w:sz w:val="24"/>
          <w:szCs w:val="24"/>
        </w:rPr>
        <w:t>n</w:t>
      </w:r>
      <w:r w:rsidRPr="007F6A70">
        <w:rPr>
          <w:rFonts w:cstheme="minorHAnsi"/>
          <w:sz w:val="24"/>
          <w:szCs w:val="24"/>
        </w:rPr>
        <w:t>orth west of site 2</w:t>
      </w:r>
      <w:r>
        <w:rPr>
          <w:rFonts w:cstheme="minorHAnsi"/>
          <w:sz w:val="24"/>
          <w:szCs w:val="24"/>
        </w:rPr>
        <w:t xml:space="preserve"> is</w:t>
      </w:r>
      <w:r w:rsidRPr="007F6A70">
        <w:rPr>
          <w:rFonts w:cstheme="minorHAnsi"/>
          <w:sz w:val="24"/>
          <w:szCs w:val="24"/>
        </w:rPr>
        <w:t xml:space="preserve"> the</w:t>
      </w:r>
      <w:r>
        <w:rPr>
          <w:rFonts w:cstheme="minorHAnsi"/>
          <w:sz w:val="24"/>
          <w:szCs w:val="24"/>
        </w:rPr>
        <w:t xml:space="preserve"> established</w:t>
      </w:r>
      <w:r w:rsidRPr="007F6A70">
        <w:rPr>
          <w:rFonts w:cstheme="minorHAnsi"/>
          <w:sz w:val="24"/>
          <w:szCs w:val="24"/>
        </w:rPr>
        <w:t xml:space="preserve"> deep water moorings off </w:t>
      </w:r>
      <w:proofErr w:type="spellStart"/>
      <w:r w:rsidRPr="007F6A70">
        <w:rPr>
          <w:rFonts w:cstheme="minorHAnsi"/>
          <w:sz w:val="24"/>
          <w:szCs w:val="24"/>
        </w:rPr>
        <w:t>Moelfre</w:t>
      </w:r>
      <w:proofErr w:type="spellEnd"/>
      <w:r w:rsidRPr="007F6A70">
        <w:rPr>
          <w:rFonts w:cstheme="minorHAnsi"/>
          <w:sz w:val="24"/>
          <w:szCs w:val="24"/>
        </w:rPr>
        <w:t xml:space="preserve"> for large and very large vessels transiting to and from the Port of Liverpool. </w:t>
      </w:r>
    </w:p>
    <w:p w14:paraId="54F2223C" w14:textId="0E3F349B" w:rsidR="006F5045" w:rsidRPr="007F6A70" w:rsidRDefault="006F5045" w:rsidP="00AE6D87">
      <w:pPr>
        <w:spacing w:line="276" w:lineRule="auto"/>
        <w:rPr>
          <w:rFonts w:cstheme="minorHAnsi"/>
          <w:sz w:val="24"/>
          <w:szCs w:val="24"/>
        </w:rPr>
      </w:pPr>
    </w:p>
    <w:p w14:paraId="2FC1E70B" w14:textId="5E159264" w:rsidR="001F2FFF" w:rsidRPr="009C2BC2" w:rsidRDefault="00E23278" w:rsidP="009C2BC2">
      <w:pPr>
        <w:spacing w:line="276" w:lineRule="auto"/>
        <w:rPr>
          <w:rFonts w:cstheme="minorHAnsi"/>
          <w:sz w:val="24"/>
          <w:szCs w:val="24"/>
        </w:rPr>
      </w:pPr>
      <w:r w:rsidRPr="007F6A70">
        <w:rPr>
          <w:rFonts w:cstheme="minorHAnsi"/>
          <w:sz w:val="24"/>
          <w:szCs w:val="24"/>
        </w:rPr>
        <w:t xml:space="preserve"> </w:t>
      </w:r>
      <w:r w:rsidR="001F2FFF" w:rsidRPr="007F6A70">
        <w:rPr>
          <w:rFonts w:cstheme="minorHAnsi"/>
          <w:i/>
          <w:iCs/>
          <w:sz w:val="24"/>
          <w:szCs w:val="24"/>
          <w:u w:val="single"/>
        </w:rPr>
        <w:t xml:space="preserve">Seabed </w:t>
      </w:r>
    </w:p>
    <w:p w14:paraId="3CC95C4D" w14:textId="1BCB38C6" w:rsidR="001F2FFF" w:rsidRPr="007F6A70" w:rsidRDefault="001F2FFF" w:rsidP="001F2FFF">
      <w:pPr>
        <w:pStyle w:val="ContactInfo"/>
        <w:jc w:val="both"/>
        <w:rPr>
          <w:rFonts w:cstheme="minorHAnsi"/>
          <w:sz w:val="24"/>
          <w:szCs w:val="24"/>
        </w:rPr>
      </w:pPr>
      <w:r w:rsidRPr="007F6A70">
        <w:rPr>
          <w:rFonts w:cstheme="minorHAnsi"/>
          <w:sz w:val="24"/>
          <w:szCs w:val="24"/>
        </w:rPr>
        <w:t xml:space="preserve">The proposal will effect on the seabed in two ways. </w:t>
      </w:r>
      <w:r w:rsidR="009C2BC2">
        <w:rPr>
          <w:rFonts w:cstheme="minorHAnsi"/>
          <w:sz w:val="24"/>
          <w:szCs w:val="24"/>
        </w:rPr>
        <w:t>F</w:t>
      </w:r>
      <w:r w:rsidRPr="007F6A70">
        <w:rPr>
          <w:rFonts w:cstheme="minorHAnsi"/>
          <w:sz w:val="24"/>
          <w:szCs w:val="24"/>
        </w:rPr>
        <w:t>irst</w:t>
      </w:r>
      <w:r w:rsidR="009C2BC2">
        <w:rPr>
          <w:rFonts w:cstheme="minorHAnsi"/>
          <w:sz w:val="24"/>
          <w:szCs w:val="24"/>
        </w:rPr>
        <w:t>ly</w:t>
      </w:r>
      <w:r w:rsidRPr="007F6A70">
        <w:rPr>
          <w:rFonts w:cstheme="minorHAnsi"/>
          <w:sz w:val="24"/>
          <w:szCs w:val="24"/>
        </w:rPr>
        <w:t xml:space="preserve"> through the deployment of the screw anchors directly into the seabed</w:t>
      </w:r>
      <w:r w:rsidR="00AE6D87" w:rsidRPr="007F6A70">
        <w:rPr>
          <w:rFonts w:cstheme="minorHAnsi"/>
          <w:sz w:val="24"/>
          <w:szCs w:val="24"/>
        </w:rPr>
        <w:t xml:space="preserve"> –</w:t>
      </w:r>
      <w:r w:rsidR="009C2BC2">
        <w:rPr>
          <w:rFonts w:cstheme="minorHAnsi"/>
          <w:sz w:val="24"/>
          <w:szCs w:val="24"/>
        </w:rPr>
        <w:t>the process is</w:t>
      </w:r>
      <w:r w:rsidR="00AE6D87" w:rsidRPr="007F6A70">
        <w:rPr>
          <w:rFonts w:cstheme="minorHAnsi"/>
          <w:sz w:val="24"/>
          <w:szCs w:val="24"/>
        </w:rPr>
        <w:t xml:space="preserve"> described</w:t>
      </w:r>
      <w:r w:rsidR="009C2BC2">
        <w:rPr>
          <w:rFonts w:cstheme="minorHAnsi"/>
          <w:sz w:val="24"/>
          <w:szCs w:val="24"/>
        </w:rPr>
        <w:t xml:space="preserve"> elsewhere </w:t>
      </w:r>
      <w:r w:rsidR="00AE6D87" w:rsidRPr="007F6A70">
        <w:rPr>
          <w:rFonts w:cstheme="minorHAnsi"/>
          <w:sz w:val="24"/>
          <w:szCs w:val="24"/>
        </w:rPr>
        <w:t>within this document</w:t>
      </w:r>
      <w:r w:rsidRPr="007F6A70">
        <w:rPr>
          <w:rFonts w:cstheme="minorHAnsi"/>
          <w:sz w:val="24"/>
          <w:szCs w:val="24"/>
        </w:rPr>
        <w:t xml:space="preserve">; </w:t>
      </w:r>
      <w:r w:rsidR="009C2BC2">
        <w:rPr>
          <w:rFonts w:cstheme="minorHAnsi"/>
          <w:sz w:val="24"/>
          <w:szCs w:val="24"/>
        </w:rPr>
        <w:t>Secondly</w:t>
      </w:r>
      <w:r w:rsidRPr="007F6A70">
        <w:rPr>
          <w:rFonts w:cstheme="minorHAnsi"/>
          <w:sz w:val="24"/>
          <w:szCs w:val="24"/>
        </w:rPr>
        <w:t xml:space="preserve"> through any detritus / </w:t>
      </w:r>
      <w:proofErr w:type="spellStart"/>
      <w:r w:rsidR="00E23278" w:rsidRPr="007F6A70">
        <w:rPr>
          <w:rFonts w:cstheme="minorHAnsi"/>
          <w:sz w:val="24"/>
          <w:szCs w:val="24"/>
        </w:rPr>
        <w:t>psuedofaeces</w:t>
      </w:r>
      <w:proofErr w:type="spellEnd"/>
      <w:r w:rsidRPr="007F6A70">
        <w:rPr>
          <w:rFonts w:cstheme="minorHAnsi"/>
          <w:sz w:val="24"/>
          <w:szCs w:val="24"/>
        </w:rPr>
        <w:t xml:space="preserve"> drop off and/or shading as a result of  the ropes in the water column </w:t>
      </w:r>
    </w:p>
    <w:p w14:paraId="13E6BE82" w14:textId="77777777" w:rsidR="001F2FFF" w:rsidRPr="007F6A70" w:rsidRDefault="001F2FFF" w:rsidP="001F2FFF">
      <w:pPr>
        <w:pStyle w:val="ContactInfo"/>
        <w:jc w:val="both"/>
        <w:rPr>
          <w:rFonts w:cstheme="minorHAnsi"/>
          <w:sz w:val="24"/>
          <w:szCs w:val="24"/>
          <w:u w:val="single"/>
        </w:rPr>
      </w:pPr>
    </w:p>
    <w:p w14:paraId="16272E1D" w14:textId="77777777" w:rsidR="001F2FFF" w:rsidRPr="007F6A70" w:rsidRDefault="001F2FFF" w:rsidP="001F2FFF">
      <w:pPr>
        <w:pStyle w:val="ContactInfo"/>
        <w:jc w:val="both"/>
        <w:rPr>
          <w:rFonts w:cstheme="minorHAnsi"/>
          <w:sz w:val="24"/>
          <w:szCs w:val="24"/>
        </w:rPr>
      </w:pPr>
      <w:r w:rsidRPr="007F6A70">
        <w:rPr>
          <w:rFonts w:cstheme="minorHAnsi"/>
          <w:sz w:val="24"/>
          <w:szCs w:val="24"/>
        </w:rPr>
        <w:lastRenderedPageBreak/>
        <w:t>The cultivation of naturally occurring bivalve shellfish is widely acknowledged as the most environmentally benign form of producing animal based protein</w:t>
      </w:r>
      <w:r w:rsidRPr="007F6A70">
        <w:rPr>
          <w:rStyle w:val="FootnoteReference"/>
          <w:rFonts w:cstheme="minorHAnsi"/>
          <w:sz w:val="24"/>
          <w:szCs w:val="24"/>
        </w:rPr>
        <w:footnoteReference w:id="6"/>
      </w:r>
      <w:r w:rsidRPr="007F6A70">
        <w:rPr>
          <w:rFonts w:cstheme="minorHAnsi"/>
          <w:sz w:val="24"/>
          <w:szCs w:val="24"/>
        </w:rPr>
        <w:t xml:space="preserve">. As low trophic species, bivalves filter feeding </w:t>
      </w:r>
      <w:proofErr w:type="spellStart"/>
      <w:r w:rsidRPr="007F6A70">
        <w:rPr>
          <w:rFonts w:cstheme="minorHAnsi"/>
          <w:sz w:val="24"/>
          <w:szCs w:val="24"/>
        </w:rPr>
        <w:t>molluscs</w:t>
      </w:r>
      <w:proofErr w:type="spellEnd"/>
      <w:r w:rsidRPr="007F6A70">
        <w:rPr>
          <w:rFonts w:cstheme="minorHAnsi"/>
          <w:sz w:val="24"/>
          <w:szCs w:val="24"/>
        </w:rPr>
        <w:t xml:space="preserve">, mussels extract all of their nutritional requirements from the particulate matter that occurs in the environment that surrounds them. </w:t>
      </w:r>
    </w:p>
    <w:p w14:paraId="7820BA71" w14:textId="77777777" w:rsidR="001F2FFF" w:rsidRPr="007F6A70" w:rsidRDefault="001F2FFF" w:rsidP="001F2FFF">
      <w:pPr>
        <w:pStyle w:val="ContactInfo"/>
        <w:jc w:val="both"/>
        <w:rPr>
          <w:rFonts w:cstheme="minorHAnsi"/>
          <w:sz w:val="24"/>
          <w:szCs w:val="24"/>
        </w:rPr>
      </w:pPr>
    </w:p>
    <w:p w14:paraId="05C3990E" w14:textId="0760EC4A" w:rsidR="001F2FFF" w:rsidRPr="007F6A70" w:rsidRDefault="001F2FFF" w:rsidP="001F2FFF">
      <w:pPr>
        <w:pStyle w:val="ContactInfo"/>
        <w:jc w:val="both"/>
        <w:rPr>
          <w:rFonts w:cstheme="minorHAnsi"/>
          <w:sz w:val="24"/>
          <w:szCs w:val="24"/>
        </w:rPr>
      </w:pPr>
      <w:r w:rsidRPr="007F6A70">
        <w:rPr>
          <w:rFonts w:cstheme="minorHAnsi"/>
          <w:sz w:val="24"/>
          <w:szCs w:val="24"/>
        </w:rPr>
        <w:t xml:space="preserve">.It has been established that during the course of this natural </w:t>
      </w:r>
      <w:proofErr w:type="spellStart"/>
      <w:r w:rsidRPr="007F6A70">
        <w:rPr>
          <w:rFonts w:cstheme="minorHAnsi"/>
          <w:sz w:val="24"/>
          <w:szCs w:val="24"/>
        </w:rPr>
        <w:t>behaviour</w:t>
      </w:r>
      <w:proofErr w:type="spellEnd"/>
      <w:r w:rsidRPr="007F6A70">
        <w:rPr>
          <w:rFonts w:cstheme="minorHAnsi"/>
          <w:sz w:val="24"/>
          <w:szCs w:val="24"/>
        </w:rPr>
        <w:t>, mussels and other bivalve filter feeding animals are able to contribute to the wider environmental bioremediation of carbon, and excess phosphates and nitrates, which emanate from terrestrial agriculture systems, by assimilating these elements within their flesh or within the structure of their shells</w:t>
      </w:r>
      <w:r w:rsidRPr="007F6A70">
        <w:rPr>
          <w:rStyle w:val="FootnoteReference"/>
          <w:rFonts w:cstheme="minorHAnsi"/>
          <w:sz w:val="24"/>
          <w:szCs w:val="24"/>
        </w:rPr>
        <w:footnoteReference w:id="7"/>
      </w:r>
    </w:p>
    <w:p w14:paraId="4D00A010" w14:textId="77777777" w:rsidR="00D213E5" w:rsidRPr="007F6A70" w:rsidRDefault="00D213E5" w:rsidP="001F2FFF">
      <w:pPr>
        <w:pStyle w:val="ContactInfo"/>
        <w:jc w:val="both"/>
        <w:rPr>
          <w:rFonts w:cstheme="minorHAnsi"/>
          <w:sz w:val="24"/>
          <w:szCs w:val="24"/>
        </w:rPr>
      </w:pPr>
    </w:p>
    <w:p w14:paraId="3627B06F" w14:textId="21D6CBA4" w:rsidR="001F2FFF" w:rsidRPr="007F6A70" w:rsidRDefault="001F2FFF" w:rsidP="001F2FFF">
      <w:pPr>
        <w:pStyle w:val="ContactInfo"/>
        <w:jc w:val="both"/>
        <w:rPr>
          <w:rFonts w:cstheme="minorHAnsi"/>
          <w:sz w:val="24"/>
          <w:szCs w:val="24"/>
        </w:rPr>
      </w:pPr>
      <w:r w:rsidRPr="007F6A70">
        <w:rPr>
          <w:rFonts w:cstheme="minorHAnsi"/>
          <w:sz w:val="24"/>
          <w:szCs w:val="24"/>
        </w:rPr>
        <w:t>For the systems described within this proposal, th</w:t>
      </w:r>
      <w:r w:rsidR="00D213E5" w:rsidRPr="007F6A70">
        <w:rPr>
          <w:rFonts w:cstheme="minorHAnsi"/>
          <w:sz w:val="24"/>
          <w:szCs w:val="24"/>
        </w:rPr>
        <w:t>e environmental</w:t>
      </w:r>
      <w:r w:rsidRPr="007F6A70">
        <w:rPr>
          <w:rFonts w:cstheme="minorHAnsi"/>
          <w:sz w:val="24"/>
          <w:szCs w:val="24"/>
        </w:rPr>
        <w:t xml:space="preserve"> footprint can be framed within two broad areas – (1) the spatial extent of the areas, the direct impact of the anchoring systems; and issues associated with any biological matter impacting  the seabed; &amp; (2) the effect of the gear when deployed on other species within the ecosystem – such as any risks of entanglement, shading on the seabed, carrying capacity and competition for food.</w:t>
      </w:r>
    </w:p>
    <w:p w14:paraId="2BA8724F" w14:textId="77777777" w:rsidR="001F2FFF" w:rsidRPr="007F6A70" w:rsidRDefault="001F2FFF" w:rsidP="001F2FFF">
      <w:pPr>
        <w:pStyle w:val="ContactInfo"/>
        <w:jc w:val="both"/>
        <w:rPr>
          <w:rFonts w:cstheme="minorHAnsi"/>
          <w:sz w:val="24"/>
          <w:szCs w:val="24"/>
        </w:rPr>
      </w:pPr>
    </w:p>
    <w:p w14:paraId="78360E52" w14:textId="1AF6ECB6" w:rsidR="001F2FFF" w:rsidRPr="007F6A70" w:rsidRDefault="009C2BC2" w:rsidP="001F2FFF">
      <w:pPr>
        <w:pStyle w:val="ContactInfo"/>
        <w:jc w:val="both"/>
        <w:rPr>
          <w:rFonts w:cstheme="minorHAnsi"/>
          <w:sz w:val="24"/>
          <w:szCs w:val="24"/>
        </w:rPr>
      </w:pPr>
      <w:r>
        <w:rPr>
          <w:rFonts w:cstheme="minorHAnsi"/>
          <w:sz w:val="24"/>
          <w:szCs w:val="24"/>
        </w:rPr>
        <w:t>A</w:t>
      </w:r>
      <w:r w:rsidR="001F2FFF" w:rsidRPr="007F6A70">
        <w:rPr>
          <w:rFonts w:cstheme="minorHAnsi"/>
          <w:sz w:val="24"/>
          <w:szCs w:val="24"/>
        </w:rPr>
        <w:t>ppropriate design</w:t>
      </w:r>
      <w:r>
        <w:rPr>
          <w:rFonts w:cstheme="minorHAnsi"/>
          <w:sz w:val="24"/>
          <w:szCs w:val="24"/>
        </w:rPr>
        <w:t xml:space="preserve"> &amp;</w:t>
      </w:r>
      <w:r w:rsidR="001F2FFF" w:rsidRPr="007F6A70">
        <w:rPr>
          <w:rFonts w:cstheme="minorHAnsi"/>
          <w:sz w:val="24"/>
          <w:szCs w:val="24"/>
        </w:rPr>
        <w:t xml:space="preserve"> spacing </w:t>
      </w:r>
      <w:r>
        <w:rPr>
          <w:rFonts w:cstheme="minorHAnsi"/>
          <w:sz w:val="24"/>
          <w:szCs w:val="24"/>
        </w:rPr>
        <w:t>of the structures will ensure that the risk</w:t>
      </w:r>
      <w:r w:rsidR="001F2FFF" w:rsidRPr="007F6A70">
        <w:rPr>
          <w:rFonts w:cstheme="minorHAnsi"/>
          <w:sz w:val="24"/>
          <w:szCs w:val="24"/>
        </w:rPr>
        <w:t xml:space="preserve"> </w:t>
      </w:r>
      <w:r>
        <w:rPr>
          <w:rFonts w:cstheme="minorHAnsi"/>
          <w:sz w:val="24"/>
          <w:szCs w:val="24"/>
        </w:rPr>
        <w:t>of adverse effect on</w:t>
      </w:r>
      <w:r w:rsidR="001F2FFF" w:rsidRPr="007F6A70">
        <w:rPr>
          <w:rFonts w:cstheme="minorHAnsi"/>
          <w:sz w:val="24"/>
          <w:szCs w:val="24"/>
        </w:rPr>
        <w:t xml:space="preserve"> environmental features </w:t>
      </w:r>
      <w:r w:rsidR="00A634B1">
        <w:rPr>
          <w:rFonts w:cstheme="minorHAnsi"/>
          <w:sz w:val="24"/>
          <w:szCs w:val="24"/>
        </w:rPr>
        <w:t>is</w:t>
      </w:r>
      <w:r w:rsidR="001F2FFF" w:rsidRPr="007F6A70">
        <w:rPr>
          <w:rFonts w:cstheme="minorHAnsi"/>
          <w:sz w:val="24"/>
          <w:szCs w:val="24"/>
        </w:rPr>
        <w:t xml:space="preserve"> </w:t>
      </w:r>
      <w:r>
        <w:rPr>
          <w:rFonts w:cstheme="minorHAnsi"/>
          <w:sz w:val="24"/>
          <w:szCs w:val="24"/>
        </w:rPr>
        <w:t>minimized</w:t>
      </w:r>
      <w:r w:rsidR="001F2FFF" w:rsidRPr="007F6A70">
        <w:rPr>
          <w:rFonts w:cstheme="minorHAnsi"/>
          <w:sz w:val="24"/>
          <w:szCs w:val="24"/>
        </w:rPr>
        <w:t>.</w:t>
      </w:r>
      <w:r w:rsidR="00A634B1">
        <w:rPr>
          <w:rFonts w:cstheme="minorHAnsi"/>
          <w:sz w:val="24"/>
          <w:szCs w:val="24"/>
        </w:rPr>
        <w:t xml:space="preserve"> C</w:t>
      </w:r>
      <w:r w:rsidR="001F2FFF" w:rsidRPr="007F6A70">
        <w:rPr>
          <w:rFonts w:cstheme="minorHAnsi"/>
          <w:sz w:val="24"/>
          <w:szCs w:val="24"/>
        </w:rPr>
        <w:t xml:space="preserve">urrent </w:t>
      </w:r>
      <w:r w:rsidR="00A634B1">
        <w:rPr>
          <w:rFonts w:cstheme="minorHAnsi"/>
          <w:sz w:val="24"/>
          <w:szCs w:val="24"/>
        </w:rPr>
        <w:t xml:space="preserve"> and on-going </w:t>
      </w:r>
      <w:r w:rsidR="001F2FFF" w:rsidRPr="007F6A70">
        <w:rPr>
          <w:rFonts w:cstheme="minorHAnsi"/>
          <w:sz w:val="24"/>
          <w:szCs w:val="24"/>
        </w:rPr>
        <w:t>research</w:t>
      </w:r>
      <w:r w:rsidR="00A634B1">
        <w:rPr>
          <w:rFonts w:cstheme="minorHAnsi"/>
          <w:sz w:val="24"/>
          <w:szCs w:val="24"/>
        </w:rPr>
        <w:t xml:space="preserve"> suggests</w:t>
      </w:r>
      <w:r w:rsidR="001F2FFF" w:rsidRPr="007F6A70">
        <w:rPr>
          <w:rFonts w:cstheme="minorHAnsi"/>
          <w:sz w:val="24"/>
          <w:szCs w:val="24"/>
        </w:rPr>
        <w:t xml:space="preserve"> that</w:t>
      </w:r>
      <w:r w:rsidR="00A634B1">
        <w:rPr>
          <w:rFonts w:cstheme="minorHAnsi"/>
          <w:sz w:val="24"/>
          <w:szCs w:val="24"/>
        </w:rPr>
        <w:t xml:space="preserve"> the</w:t>
      </w:r>
      <w:r w:rsidR="001F2FFF" w:rsidRPr="007F6A70">
        <w:rPr>
          <w:rFonts w:cstheme="minorHAnsi"/>
          <w:sz w:val="24"/>
          <w:szCs w:val="24"/>
        </w:rPr>
        <w:t xml:space="preserve"> overall  effects of developing subsurface cultivation of bivalve filter feeding organisms such as mussels</w:t>
      </w:r>
      <w:r w:rsidR="00A634B1">
        <w:rPr>
          <w:rFonts w:cstheme="minorHAnsi"/>
          <w:sz w:val="24"/>
          <w:szCs w:val="24"/>
        </w:rPr>
        <w:t xml:space="preserve"> could</w:t>
      </w:r>
      <w:r w:rsidR="001F2FFF" w:rsidRPr="007F6A70">
        <w:rPr>
          <w:rFonts w:cstheme="minorHAnsi"/>
          <w:sz w:val="24"/>
          <w:szCs w:val="24"/>
        </w:rPr>
        <w:t xml:space="preserve"> have beneficial</w:t>
      </w:r>
      <w:r w:rsidR="00A634B1">
        <w:rPr>
          <w:rFonts w:cstheme="minorHAnsi"/>
          <w:sz w:val="24"/>
          <w:szCs w:val="24"/>
        </w:rPr>
        <w:t>s</w:t>
      </w:r>
      <w:r w:rsidR="001F2FFF" w:rsidRPr="007F6A70">
        <w:rPr>
          <w:rFonts w:cstheme="minorHAnsi"/>
          <w:sz w:val="24"/>
          <w:szCs w:val="24"/>
        </w:rPr>
        <w:t xml:space="preserve"> outcome on ecosystems, in terms of bioremediation and through the developments of temporary artificial reefs.    </w:t>
      </w:r>
    </w:p>
    <w:p w14:paraId="4CD066E2" w14:textId="77777777" w:rsidR="001F2FFF" w:rsidRPr="007F6A70" w:rsidRDefault="001F2FFF" w:rsidP="001F2FFF">
      <w:pPr>
        <w:pStyle w:val="ContactInfo"/>
        <w:jc w:val="both"/>
        <w:rPr>
          <w:rFonts w:cstheme="minorHAnsi"/>
          <w:sz w:val="24"/>
          <w:szCs w:val="24"/>
        </w:rPr>
      </w:pPr>
    </w:p>
    <w:p w14:paraId="7207D91F" w14:textId="77777777" w:rsidR="001F2FFF" w:rsidRPr="007F6A70" w:rsidRDefault="001F2FFF" w:rsidP="001F2FFF">
      <w:pPr>
        <w:pStyle w:val="ContactInfo"/>
        <w:numPr>
          <w:ilvl w:val="0"/>
          <w:numId w:val="1"/>
        </w:numPr>
        <w:jc w:val="both"/>
        <w:rPr>
          <w:rFonts w:cstheme="minorHAnsi"/>
          <w:sz w:val="24"/>
          <w:szCs w:val="24"/>
          <w:u w:val="single"/>
        </w:rPr>
      </w:pPr>
      <w:r w:rsidRPr="007F6A70">
        <w:rPr>
          <w:rFonts w:cstheme="minorHAnsi"/>
          <w:sz w:val="24"/>
          <w:szCs w:val="24"/>
          <w:u w:val="single"/>
        </w:rPr>
        <w:t>Description of any likely significant effects of the project on the environment, on such effects resulting from: expected residue and emissions and the production of waste; use of natural resources, in particular soil, land, water and biodiversity</w:t>
      </w:r>
    </w:p>
    <w:p w14:paraId="32215F1E" w14:textId="77777777" w:rsidR="001F2FFF" w:rsidRPr="007F6A70" w:rsidRDefault="001F2FFF" w:rsidP="001F2FFF">
      <w:pPr>
        <w:pStyle w:val="ContactInfo"/>
        <w:jc w:val="both"/>
        <w:rPr>
          <w:rFonts w:cstheme="minorHAnsi"/>
          <w:sz w:val="24"/>
          <w:szCs w:val="24"/>
        </w:rPr>
      </w:pPr>
    </w:p>
    <w:p w14:paraId="454AC842" w14:textId="16183FC3" w:rsidR="001F2FFF" w:rsidRPr="007F6A70" w:rsidRDefault="001F2FFF" w:rsidP="001F2FFF">
      <w:pPr>
        <w:pStyle w:val="ContactInfo"/>
        <w:jc w:val="both"/>
        <w:rPr>
          <w:rFonts w:cstheme="minorHAnsi"/>
          <w:sz w:val="24"/>
          <w:szCs w:val="24"/>
        </w:rPr>
      </w:pPr>
      <w:r w:rsidRPr="007F6A70">
        <w:rPr>
          <w:rFonts w:cstheme="minorHAnsi"/>
          <w:sz w:val="24"/>
          <w:szCs w:val="24"/>
        </w:rPr>
        <w:t xml:space="preserve">The proposal to undertake open water cultivation of bivalve </w:t>
      </w:r>
      <w:proofErr w:type="spellStart"/>
      <w:r w:rsidRPr="007F6A70">
        <w:rPr>
          <w:rFonts w:cstheme="minorHAnsi"/>
          <w:sz w:val="24"/>
          <w:szCs w:val="24"/>
        </w:rPr>
        <w:t>molluscs</w:t>
      </w:r>
      <w:proofErr w:type="spellEnd"/>
      <w:r w:rsidRPr="007F6A70">
        <w:rPr>
          <w:rFonts w:cstheme="minorHAnsi"/>
          <w:sz w:val="24"/>
          <w:szCs w:val="24"/>
        </w:rPr>
        <w:t xml:space="preserve"> – such as Mussels and Scallops - is  unlikely to impose any  significant </w:t>
      </w:r>
      <w:r w:rsidR="00E23278" w:rsidRPr="007F6A70">
        <w:rPr>
          <w:rFonts w:cstheme="minorHAnsi"/>
          <w:sz w:val="24"/>
          <w:szCs w:val="24"/>
        </w:rPr>
        <w:t>adverse effects</w:t>
      </w:r>
      <w:r w:rsidRPr="007F6A70">
        <w:rPr>
          <w:rFonts w:cstheme="minorHAnsi"/>
          <w:sz w:val="24"/>
          <w:szCs w:val="24"/>
        </w:rPr>
        <w:t xml:space="preserve"> on the environment. </w:t>
      </w:r>
    </w:p>
    <w:p w14:paraId="60F154F4" w14:textId="77777777" w:rsidR="001F2FFF" w:rsidRPr="007F6A70" w:rsidRDefault="001F2FFF" w:rsidP="001F2FFF">
      <w:pPr>
        <w:pStyle w:val="ContactInfo"/>
        <w:jc w:val="both"/>
        <w:rPr>
          <w:rFonts w:cstheme="minorHAnsi"/>
          <w:sz w:val="24"/>
          <w:szCs w:val="24"/>
        </w:rPr>
      </w:pPr>
    </w:p>
    <w:p w14:paraId="255511B3" w14:textId="0DE3C88E" w:rsidR="001F2FFF" w:rsidRPr="007F6A70" w:rsidRDefault="001F2FFF" w:rsidP="001F2FFF">
      <w:pPr>
        <w:pStyle w:val="ContactInfo"/>
        <w:jc w:val="both"/>
        <w:rPr>
          <w:rFonts w:cstheme="minorHAnsi"/>
          <w:sz w:val="24"/>
          <w:szCs w:val="24"/>
        </w:rPr>
      </w:pPr>
      <w:r w:rsidRPr="007F6A70">
        <w:rPr>
          <w:rFonts w:cstheme="minorHAnsi"/>
          <w:sz w:val="24"/>
          <w:szCs w:val="24"/>
        </w:rPr>
        <w:t>Nevertheless there are a number of elements of the project that,</w:t>
      </w:r>
      <w:r w:rsidR="00A634B1">
        <w:rPr>
          <w:rFonts w:cstheme="minorHAnsi"/>
          <w:sz w:val="24"/>
          <w:szCs w:val="24"/>
        </w:rPr>
        <w:t xml:space="preserve"> </w:t>
      </w:r>
      <w:r w:rsidRPr="007F6A70">
        <w:rPr>
          <w:rFonts w:cstheme="minorHAnsi"/>
          <w:sz w:val="24"/>
          <w:szCs w:val="24"/>
        </w:rPr>
        <w:t xml:space="preserve"> from a layman’s perspective, might be considered as presenting such risks. These are outlined below</w:t>
      </w:r>
    </w:p>
    <w:p w14:paraId="4B94B992" w14:textId="77777777" w:rsidR="001F2FFF" w:rsidRPr="007F6A70" w:rsidRDefault="001F2FFF" w:rsidP="001F2FFF">
      <w:pPr>
        <w:pStyle w:val="ContactInfo"/>
        <w:jc w:val="both"/>
        <w:rPr>
          <w:rFonts w:cstheme="minorHAnsi"/>
          <w:sz w:val="24"/>
          <w:szCs w:val="24"/>
        </w:rPr>
      </w:pPr>
    </w:p>
    <w:p w14:paraId="23A00310" w14:textId="77777777" w:rsidR="001F2FFF" w:rsidRPr="00A634B1" w:rsidRDefault="001F2FFF" w:rsidP="001F2FFF">
      <w:pPr>
        <w:pStyle w:val="ContactInfo"/>
        <w:jc w:val="both"/>
        <w:rPr>
          <w:rFonts w:cstheme="minorHAnsi"/>
          <w:sz w:val="24"/>
          <w:szCs w:val="24"/>
          <w:u w:val="single"/>
        </w:rPr>
      </w:pPr>
      <w:r w:rsidRPr="00A634B1">
        <w:rPr>
          <w:rFonts w:cstheme="minorHAnsi"/>
          <w:sz w:val="24"/>
          <w:szCs w:val="24"/>
          <w:u w:val="single"/>
        </w:rPr>
        <w:t>Ecological</w:t>
      </w:r>
    </w:p>
    <w:p w14:paraId="4CA23B4D" w14:textId="38C83C49" w:rsidR="001F2FFF" w:rsidRPr="007F6A70" w:rsidRDefault="001F2FFF" w:rsidP="001F2FFF">
      <w:pPr>
        <w:pStyle w:val="ContactInfo"/>
        <w:jc w:val="both"/>
        <w:rPr>
          <w:rFonts w:cstheme="minorHAnsi"/>
          <w:sz w:val="24"/>
          <w:szCs w:val="24"/>
        </w:rPr>
      </w:pPr>
      <w:r w:rsidRPr="007F6A70">
        <w:rPr>
          <w:rFonts w:cstheme="minorHAnsi"/>
          <w:sz w:val="24"/>
          <w:szCs w:val="24"/>
        </w:rPr>
        <w:t>Mussels</w:t>
      </w:r>
      <w:r w:rsidR="00A634B1">
        <w:rPr>
          <w:rFonts w:cstheme="minorHAnsi"/>
          <w:sz w:val="24"/>
          <w:szCs w:val="24"/>
        </w:rPr>
        <w:t xml:space="preserve"> (</w:t>
      </w:r>
      <w:r w:rsidR="00A634B1" w:rsidRPr="00716C93">
        <w:rPr>
          <w:rFonts w:cstheme="minorHAnsi"/>
          <w:i/>
          <w:iCs/>
          <w:sz w:val="24"/>
          <w:szCs w:val="24"/>
        </w:rPr>
        <w:t>Mytilus edulis</w:t>
      </w:r>
      <w:r w:rsidR="00716C93">
        <w:rPr>
          <w:rFonts w:cstheme="minorHAnsi"/>
          <w:sz w:val="24"/>
          <w:szCs w:val="24"/>
        </w:rPr>
        <w:t>)</w:t>
      </w:r>
      <w:r w:rsidRPr="007F6A70">
        <w:rPr>
          <w:rFonts w:cstheme="minorHAnsi"/>
          <w:sz w:val="24"/>
          <w:szCs w:val="24"/>
        </w:rPr>
        <w:t xml:space="preserve"> are </w:t>
      </w:r>
      <w:r w:rsidR="00C145B6">
        <w:rPr>
          <w:rFonts w:cstheme="minorHAnsi"/>
          <w:sz w:val="24"/>
          <w:szCs w:val="24"/>
        </w:rPr>
        <w:t xml:space="preserve">a </w:t>
      </w:r>
      <w:r w:rsidR="00716C93">
        <w:rPr>
          <w:rFonts w:cstheme="minorHAnsi"/>
          <w:sz w:val="24"/>
          <w:szCs w:val="24"/>
        </w:rPr>
        <w:t>native</w:t>
      </w:r>
      <w:r w:rsidR="00C145B6">
        <w:rPr>
          <w:rFonts w:cstheme="minorHAnsi"/>
          <w:sz w:val="24"/>
          <w:szCs w:val="24"/>
        </w:rPr>
        <w:t xml:space="preserve"> species</w:t>
      </w:r>
      <w:r w:rsidR="00716C93">
        <w:rPr>
          <w:rFonts w:cstheme="minorHAnsi"/>
          <w:sz w:val="24"/>
          <w:szCs w:val="24"/>
        </w:rPr>
        <w:t xml:space="preserve">, </w:t>
      </w:r>
      <w:r w:rsidR="00C145B6">
        <w:rPr>
          <w:rFonts w:cstheme="minorHAnsi"/>
          <w:sz w:val="24"/>
          <w:szCs w:val="24"/>
        </w:rPr>
        <w:t xml:space="preserve">a </w:t>
      </w:r>
      <w:r w:rsidRPr="007F6A70">
        <w:rPr>
          <w:rFonts w:cstheme="minorHAnsi"/>
          <w:sz w:val="24"/>
          <w:szCs w:val="24"/>
        </w:rPr>
        <w:t>naturally occurrin</w:t>
      </w:r>
      <w:r w:rsidR="00C145B6">
        <w:rPr>
          <w:rFonts w:cstheme="minorHAnsi"/>
          <w:sz w:val="24"/>
          <w:szCs w:val="24"/>
        </w:rPr>
        <w:t>g</w:t>
      </w:r>
      <w:r w:rsidRPr="007F6A70">
        <w:rPr>
          <w:rFonts w:cstheme="minorHAnsi"/>
          <w:sz w:val="24"/>
          <w:szCs w:val="24"/>
        </w:rPr>
        <w:t xml:space="preserve"> filter feeding bivalve. </w:t>
      </w:r>
      <w:r w:rsidR="00C145B6">
        <w:rPr>
          <w:rFonts w:cstheme="minorHAnsi"/>
          <w:sz w:val="24"/>
          <w:szCs w:val="24"/>
        </w:rPr>
        <w:t xml:space="preserve">They are common and widely distributed around the coastline of the British Isle. </w:t>
      </w:r>
      <w:r w:rsidR="00A634B1">
        <w:rPr>
          <w:rFonts w:cstheme="minorHAnsi"/>
          <w:sz w:val="24"/>
          <w:szCs w:val="24"/>
        </w:rPr>
        <w:t>C</w:t>
      </w:r>
      <w:r w:rsidRPr="007F6A70">
        <w:rPr>
          <w:rFonts w:cstheme="minorHAnsi"/>
          <w:sz w:val="24"/>
          <w:szCs w:val="24"/>
        </w:rPr>
        <w:t>ollection</w:t>
      </w:r>
      <w:r w:rsidR="00A634B1">
        <w:rPr>
          <w:rFonts w:cstheme="minorHAnsi"/>
          <w:sz w:val="24"/>
          <w:szCs w:val="24"/>
        </w:rPr>
        <w:t>/settlement</w:t>
      </w:r>
      <w:r w:rsidRPr="007F6A70">
        <w:rPr>
          <w:rFonts w:cstheme="minorHAnsi"/>
          <w:sz w:val="24"/>
          <w:szCs w:val="24"/>
        </w:rPr>
        <w:t xml:space="preserve"> of juvenile mussel (spat) and the on-growing / cultivation on the sub surface shellfish systems, requires </w:t>
      </w:r>
      <w:r w:rsidRPr="00716C93">
        <w:rPr>
          <w:rFonts w:cstheme="minorHAnsi"/>
          <w:sz w:val="24"/>
          <w:szCs w:val="24"/>
          <w:u w:val="single"/>
        </w:rPr>
        <w:t>no</w:t>
      </w:r>
      <w:r w:rsidRPr="007F6A70">
        <w:rPr>
          <w:rFonts w:cstheme="minorHAnsi"/>
          <w:sz w:val="24"/>
          <w:szCs w:val="24"/>
        </w:rPr>
        <w:t xml:space="preserve"> inputs to the environment </w:t>
      </w:r>
      <w:r w:rsidR="00716C93">
        <w:rPr>
          <w:rFonts w:cstheme="minorHAnsi"/>
          <w:sz w:val="24"/>
          <w:szCs w:val="24"/>
        </w:rPr>
        <w:t>beyond</w:t>
      </w:r>
      <w:r w:rsidRPr="007F6A70">
        <w:rPr>
          <w:rFonts w:cstheme="minorHAnsi"/>
          <w:sz w:val="24"/>
          <w:szCs w:val="24"/>
        </w:rPr>
        <w:t xml:space="preserve"> the deployment of the cultivation </w:t>
      </w:r>
      <w:r w:rsidR="00716C93">
        <w:rPr>
          <w:rFonts w:cstheme="minorHAnsi"/>
          <w:sz w:val="24"/>
          <w:szCs w:val="24"/>
        </w:rPr>
        <w:t>equipment</w:t>
      </w:r>
      <w:r w:rsidRPr="007F6A70">
        <w:rPr>
          <w:rFonts w:cstheme="minorHAnsi"/>
          <w:sz w:val="24"/>
          <w:szCs w:val="24"/>
        </w:rPr>
        <w:t>.</w:t>
      </w:r>
    </w:p>
    <w:p w14:paraId="06C9E58C" w14:textId="77777777" w:rsidR="001F2FFF" w:rsidRPr="007F6A70" w:rsidRDefault="001F2FFF" w:rsidP="001F2FFF">
      <w:pPr>
        <w:pStyle w:val="ContactInfo"/>
        <w:jc w:val="both"/>
        <w:rPr>
          <w:rFonts w:cstheme="minorHAnsi"/>
          <w:sz w:val="24"/>
          <w:szCs w:val="24"/>
        </w:rPr>
      </w:pPr>
    </w:p>
    <w:p w14:paraId="0A77E6E8" w14:textId="77777777" w:rsidR="001F2FFF" w:rsidRPr="007F6A70" w:rsidRDefault="001F2FFF" w:rsidP="001F2FFF">
      <w:pPr>
        <w:pStyle w:val="ContactInfo"/>
        <w:jc w:val="both"/>
        <w:rPr>
          <w:rFonts w:cstheme="minorHAnsi"/>
          <w:sz w:val="24"/>
          <w:szCs w:val="24"/>
          <w:u w:val="single"/>
        </w:rPr>
      </w:pPr>
      <w:r w:rsidRPr="007F6A70">
        <w:rPr>
          <w:rFonts w:cstheme="minorHAnsi"/>
          <w:sz w:val="24"/>
          <w:szCs w:val="24"/>
          <w:u w:val="single"/>
        </w:rPr>
        <w:t>Carrying capacity</w:t>
      </w:r>
    </w:p>
    <w:p w14:paraId="34E20ADA" w14:textId="7C3620A3" w:rsidR="001F2FFF" w:rsidRPr="007F6A70" w:rsidRDefault="001F2FFF" w:rsidP="001F2FFF">
      <w:pPr>
        <w:pStyle w:val="ContactInfo"/>
        <w:jc w:val="both"/>
        <w:rPr>
          <w:rFonts w:cstheme="minorHAnsi"/>
          <w:sz w:val="24"/>
          <w:szCs w:val="24"/>
        </w:rPr>
      </w:pPr>
      <w:r w:rsidRPr="007F6A70">
        <w:rPr>
          <w:rFonts w:cstheme="minorHAnsi"/>
          <w:sz w:val="24"/>
          <w:szCs w:val="24"/>
        </w:rPr>
        <w:t xml:space="preserve">Mussels are </w:t>
      </w:r>
      <w:r w:rsidR="009C55CB" w:rsidRPr="007F6A70">
        <w:rPr>
          <w:rFonts w:cstheme="minorHAnsi"/>
          <w:sz w:val="24"/>
          <w:szCs w:val="24"/>
        </w:rPr>
        <w:t xml:space="preserve">highly efficient and effective </w:t>
      </w:r>
      <w:r w:rsidRPr="007F6A70">
        <w:rPr>
          <w:rFonts w:cstheme="minorHAnsi"/>
          <w:sz w:val="24"/>
          <w:szCs w:val="24"/>
        </w:rPr>
        <w:t xml:space="preserve"> filter</w:t>
      </w:r>
      <w:r w:rsidR="009C55CB" w:rsidRPr="007F6A70">
        <w:rPr>
          <w:rFonts w:cstheme="minorHAnsi"/>
          <w:sz w:val="24"/>
          <w:szCs w:val="24"/>
        </w:rPr>
        <w:t xml:space="preserve"> feeding</w:t>
      </w:r>
      <w:r w:rsidRPr="007F6A70">
        <w:rPr>
          <w:rFonts w:cstheme="minorHAnsi"/>
          <w:sz w:val="24"/>
          <w:szCs w:val="24"/>
        </w:rPr>
        <w:t xml:space="preserve"> organisms. IN natural environments, it is recognized that all forms of aquaculture that rely on natural capacity for the provision of food or water flow and the provision of other environmental variables, the carrying capacity</w:t>
      </w:r>
      <w:r w:rsidR="008003DC" w:rsidRPr="007F6A70">
        <w:rPr>
          <w:rFonts w:cstheme="minorHAnsi"/>
          <w:sz w:val="24"/>
          <w:szCs w:val="24"/>
        </w:rPr>
        <w:t xml:space="preserve"> of the area</w:t>
      </w:r>
      <w:r w:rsidRPr="007F6A70">
        <w:rPr>
          <w:rFonts w:cstheme="minorHAnsi"/>
          <w:sz w:val="24"/>
          <w:szCs w:val="24"/>
        </w:rPr>
        <w:t xml:space="preserve"> i</w:t>
      </w:r>
      <w:r w:rsidR="008003DC" w:rsidRPr="007F6A70">
        <w:rPr>
          <w:rFonts w:cstheme="minorHAnsi"/>
          <w:sz w:val="24"/>
          <w:szCs w:val="24"/>
        </w:rPr>
        <w:t>s</w:t>
      </w:r>
      <w:r w:rsidRPr="007F6A70">
        <w:rPr>
          <w:rFonts w:cstheme="minorHAnsi"/>
          <w:sz w:val="24"/>
          <w:szCs w:val="24"/>
        </w:rPr>
        <w:t xml:space="preserve"> of high concern.</w:t>
      </w:r>
    </w:p>
    <w:p w14:paraId="5EC72C5A" w14:textId="77777777" w:rsidR="001F2FFF" w:rsidRPr="007F6A70" w:rsidRDefault="001F2FFF" w:rsidP="001F2FFF">
      <w:pPr>
        <w:pStyle w:val="ContactInfo"/>
        <w:jc w:val="both"/>
        <w:rPr>
          <w:rFonts w:cstheme="minorHAnsi"/>
          <w:sz w:val="24"/>
          <w:szCs w:val="24"/>
        </w:rPr>
      </w:pPr>
    </w:p>
    <w:p w14:paraId="19FD6CC3" w14:textId="33BAA7AE" w:rsidR="001F2FFF" w:rsidRPr="007F6A70" w:rsidRDefault="001F2FFF" w:rsidP="001F2FFF">
      <w:pPr>
        <w:pStyle w:val="ContactInfo"/>
        <w:jc w:val="both"/>
        <w:rPr>
          <w:rFonts w:cstheme="minorHAnsi"/>
          <w:sz w:val="24"/>
          <w:szCs w:val="24"/>
        </w:rPr>
      </w:pPr>
      <w:r w:rsidRPr="007F6A70">
        <w:rPr>
          <w:rFonts w:cstheme="minorHAnsi"/>
          <w:sz w:val="24"/>
          <w:szCs w:val="24"/>
        </w:rPr>
        <w:t>Open water environments are more exposed and more dynamic, more mixed and less likely to be subject to stratification</w:t>
      </w:r>
      <w:r w:rsidR="00716C93">
        <w:rPr>
          <w:rFonts w:cstheme="minorHAnsi"/>
          <w:sz w:val="24"/>
          <w:szCs w:val="24"/>
        </w:rPr>
        <w:t xml:space="preserve"> of the </w:t>
      </w:r>
      <w:r w:rsidRPr="007F6A70">
        <w:rPr>
          <w:rFonts w:cstheme="minorHAnsi"/>
          <w:sz w:val="24"/>
          <w:szCs w:val="24"/>
        </w:rPr>
        <w:t xml:space="preserve"> water. If located in areas of good primary productivity, the effects of mussel cultivation on food availability to other organisms in the nearby ecosystem</w:t>
      </w:r>
      <w:r w:rsidR="00716C93">
        <w:rPr>
          <w:rFonts w:cstheme="minorHAnsi"/>
          <w:sz w:val="24"/>
          <w:szCs w:val="24"/>
        </w:rPr>
        <w:t>s</w:t>
      </w:r>
      <w:r w:rsidRPr="007F6A70">
        <w:rPr>
          <w:rFonts w:cstheme="minorHAnsi"/>
          <w:sz w:val="24"/>
          <w:szCs w:val="24"/>
        </w:rPr>
        <w:t xml:space="preserve"> is negligible. All sites identified within this proposal are located within proximity to the wider Liverpool Bay zone, which is well established as an area of particularly high primary productivity within the Eastern Irish sea. </w:t>
      </w:r>
    </w:p>
    <w:p w14:paraId="2A42362E" w14:textId="77777777" w:rsidR="001F2FFF" w:rsidRPr="007F6A70" w:rsidRDefault="001F2FFF" w:rsidP="001F2FFF">
      <w:pPr>
        <w:pStyle w:val="ContactInfo"/>
        <w:jc w:val="both"/>
        <w:rPr>
          <w:rFonts w:cstheme="minorHAnsi"/>
          <w:sz w:val="24"/>
          <w:szCs w:val="24"/>
        </w:rPr>
      </w:pPr>
    </w:p>
    <w:p w14:paraId="4925452C" w14:textId="0ABE7C0B" w:rsidR="001F2FFF" w:rsidRPr="007F6A70" w:rsidRDefault="001F2FFF" w:rsidP="001F2FFF">
      <w:pPr>
        <w:pStyle w:val="ContactInfo"/>
        <w:jc w:val="both"/>
        <w:rPr>
          <w:rFonts w:cstheme="minorHAnsi"/>
          <w:sz w:val="24"/>
          <w:szCs w:val="24"/>
        </w:rPr>
      </w:pPr>
      <w:r w:rsidRPr="007F6A70">
        <w:rPr>
          <w:rFonts w:cstheme="minorHAnsi"/>
          <w:sz w:val="24"/>
          <w:szCs w:val="24"/>
        </w:rPr>
        <w:t xml:space="preserve">A </w:t>
      </w:r>
      <w:r w:rsidR="00716C93">
        <w:rPr>
          <w:rFonts w:cstheme="minorHAnsi"/>
          <w:sz w:val="24"/>
          <w:szCs w:val="24"/>
        </w:rPr>
        <w:t>close</w:t>
      </w:r>
      <w:r w:rsidRPr="007F6A70">
        <w:rPr>
          <w:rFonts w:cstheme="minorHAnsi"/>
          <w:sz w:val="24"/>
          <w:szCs w:val="24"/>
        </w:rPr>
        <w:t xml:space="preserve"> equivalent to the open water shellfish cultivation area</w:t>
      </w:r>
      <w:r w:rsidR="00716C93">
        <w:rPr>
          <w:rFonts w:cstheme="minorHAnsi"/>
          <w:sz w:val="24"/>
          <w:szCs w:val="24"/>
        </w:rPr>
        <w:t xml:space="preserve"> within this proposal is the</w:t>
      </w:r>
      <w:r w:rsidRPr="007F6A70">
        <w:rPr>
          <w:rFonts w:cstheme="minorHAnsi"/>
          <w:sz w:val="24"/>
          <w:szCs w:val="24"/>
        </w:rPr>
        <w:t xml:space="preserve"> </w:t>
      </w:r>
      <w:r w:rsidR="00716C93">
        <w:rPr>
          <w:rFonts w:cstheme="minorHAnsi"/>
          <w:sz w:val="24"/>
          <w:szCs w:val="24"/>
        </w:rPr>
        <w:t>mussel cultivation within</w:t>
      </w:r>
      <w:r w:rsidRPr="007F6A70">
        <w:rPr>
          <w:rFonts w:cstheme="minorHAnsi"/>
          <w:sz w:val="24"/>
          <w:szCs w:val="24"/>
        </w:rPr>
        <w:t xml:space="preserve"> the Menai Strait East Fishery Order</w:t>
      </w:r>
      <w:r w:rsidR="00716C93">
        <w:rPr>
          <w:rFonts w:cstheme="minorHAnsi"/>
          <w:sz w:val="24"/>
          <w:szCs w:val="24"/>
        </w:rPr>
        <w:t>. This Fishery order encompasses some</w:t>
      </w:r>
      <w:r w:rsidRPr="007F6A70">
        <w:rPr>
          <w:rFonts w:cstheme="minorHAnsi"/>
          <w:sz w:val="24"/>
          <w:szCs w:val="24"/>
        </w:rPr>
        <w:t xml:space="preserve"> 700 ha in the Menai Strait. Seabed cultivation is practiced here as opposed to taking advantage of the sea column, </w:t>
      </w:r>
      <w:r w:rsidR="00716C93">
        <w:rPr>
          <w:rFonts w:cstheme="minorHAnsi"/>
          <w:sz w:val="24"/>
          <w:szCs w:val="24"/>
        </w:rPr>
        <w:t>it is one of the</w:t>
      </w:r>
      <w:r w:rsidRPr="007F6A70">
        <w:rPr>
          <w:rFonts w:cstheme="minorHAnsi"/>
          <w:sz w:val="24"/>
          <w:szCs w:val="24"/>
        </w:rPr>
        <w:t xml:space="preserve"> primary shellfish cultivation</w:t>
      </w:r>
      <w:r w:rsidR="00716C93">
        <w:rPr>
          <w:rFonts w:cstheme="minorHAnsi"/>
          <w:sz w:val="24"/>
          <w:szCs w:val="24"/>
        </w:rPr>
        <w:t>s</w:t>
      </w:r>
      <w:r w:rsidRPr="007F6A70">
        <w:rPr>
          <w:rFonts w:cstheme="minorHAnsi"/>
          <w:sz w:val="24"/>
          <w:szCs w:val="24"/>
        </w:rPr>
        <w:t xml:space="preserve"> location in the UK with production levels of between 7500 – 10000 </w:t>
      </w:r>
      <w:proofErr w:type="spellStart"/>
      <w:r w:rsidRPr="007F6A70">
        <w:rPr>
          <w:rFonts w:cstheme="minorHAnsi"/>
          <w:sz w:val="24"/>
          <w:szCs w:val="24"/>
        </w:rPr>
        <w:t>tonnes</w:t>
      </w:r>
      <w:proofErr w:type="spellEnd"/>
      <w:r w:rsidRPr="007F6A70">
        <w:rPr>
          <w:rFonts w:cstheme="minorHAnsi"/>
          <w:sz w:val="24"/>
          <w:szCs w:val="24"/>
        </w:rPr>
        <w:t xml:space="preserve"> / year (depending on sufficient mussel seed inputs). The area is subject to twice daily tidal inputs of food laden water, with intermingling of water moving up from the south being generally overwhelmed by water pushing in from the Liverpool Bay. Research undertaken by Bangor University has demonstrated that the effect of significant quantities of mussel biomass within this confined space has very little discernible effects on the carrying capacity of the wider ecosystem</w:t>
      </w:r>
      <w:r w:rsidR="00C41099" w:rsidRPr="007F6A70">
        <w:rPr>
          <w:rStyle w:val="FootnoteReference"/>
          <w:rFonts w:cstheme="minorHAnsi"/>
          <w:sz w:val="24"/>
          <w:szCs w:val="24"/>
        </w:rPr>
        <w:footnoteReference w:id="8"/>
      </w:r>
      <w:r w:rsidRPr="007F6A70">
        <w:rPr>
          <w:rFonts w:cstheme="minorHAnsi"/>
          <w:sz w:val="24"/>
          <w:szCs w:val="24"/>
        </w:rPr>
        <w:t>.</w:t>
      </w:r>
    </w:p>
    <w:p w14:paraId="35DB873F" w14:textId="77777777" w:rsidR="001F2FFF" w:rsidRPr="007F6A70" w:rsidRDefault="001F2FFF" w:rsidP="001F2FFF">
      <w:pPr>
        <w:pStyle w:val="ContactInfo"/>
        <w:jc w:val="both"/>
        <w:rPr>
          <w:rFonts w:cstheme="minorHAnsi"/>
          <w:sz w:val="24"/>
          <w:szCs w:val="24"/>
        </w:rPr>
      </w:pPr>
    </w:p>
    <w:p w14:paraId="41E042B2" w14:textId="77777777" w:rsidR="001F2FFF" w:rsidRPr="007F6A70" w:rsidRDefault="001F2FFF" w:rsidP="001F2FFF">
      <w:pPr>
        <w:pStyle w:val="ContactInfo"/>
        <w:jc w:val="both"/>
        <w:rPr>
          <w:rFonts w:cstheme="minorHAnsi"/>
          <w:sz w:val="24"/>
          <w:szCs w:val="24"/>
          <w:u w:val="single"/>
        </w:rPr>
      </w:pPr>
    </w:p>
    <w:p w14:paraId="536B7317" w14:textId="77777777" w:rsidR="001F2FFF" w:rsidRPr="007F6A70" w:rsidRDefault="001F2FFF" w:rsidP="001F2FFF">
      <w:pPr>
        <w:pStyle w:val="ContactInfo"/>
        <w:jc w:val="both"/>
        <w:rPr>
          <w:rFonts w:cstheme="minorHAnsi"/>
          <w:sz w:val="24"/>
          <w:szCs w:val="24"/>
          <w:u w:val="single"/>
        </w:rPr>
      </w:pPr>
      <w:r w:rsidRPr="007F6A70">
        <w:rPr>
          <w:rFonts w:cstheme="minorHAnsi"/>
          <w:sz w:val="24"/>
          <w:szCs w:val="24"/>
          <w:u w:val="single"/>
        </w:rPr>
        <w:t>Organic waste production</w:t>
      </w:r>
    </w:p>
    <w:p w14:paraId="5C2B1DAF" w14:textId="57F4852D" w:rsidR="001F2FFF" w:rsidRPr="007F6A70" w:rsidRDefault="001F2FFF" w:rsidP="001F2FFF">
      <w:pPr>
        <w:pStyle w:val="ContactInfo"/>
        <w:jc w:val="both"/>
        <w:rPr>
          <w:rFonts w:cstheme="minorHAnsi"/>
          <w:sz w:val="24"/>
          <w:szCs w:val="24"/>
        </w:rPr>
      </w:pPr>
      <w:r w:rsidRPr="007F6A70">
        <w:rPr>
          <w:rFonts w:cstheme="minorHAnsi"/>
          <w:sz w:val="24"/>
          <w:szCs w:val="24"/>
        </w:rPr>
        <w:t xml:space="preserve">Mussels, in common with other bivalve </w:t>
      </w:r>
      <w:proofErr w:type="spellStart"/>
      <w:r w:rsidRPr="007F6A70">
        <w:rPr>
          <w:rFonts w:cstheme="minorHAnsi"/>
          <w:sz w:val="24"/>
          <w:szCs w:val="24"/>
        </w:rPr>
        <w:t>molluscs</w:t>
      </w:r>
      <w:proofErr w:type="spellEnd"/>
      <w:r w:rsidRPr="007F6A70">
        <w:rPr>
          <w:rFonts w:cstheme="minorHAnsi"/>
          <w:sz w:val="24"/>
          <w:szCs w:val="24"/>
        </w:rPr>
        <w:t xml:space="preserve">, are filter feeding animals. That is they ingest food, through an inhalant syphon, from the environment that surrounds them. That particulate matter which is of nutritional value to the animals they utilize, that which is not, they excrete. To avoid reingestion of the same particulate matter over and over, when material that mussels excrete is bound up within some mucus, thereby making the excreted material both larger and denser than when it was ingested. This mucus bound material is known as </w:t>
      </w:r>
      <w:proofErr w:type="spellStart"/>
      <w:r w:rsidR="00E23278" w:rsidRPr="007F6A70">
        <w:rPr>
          <w:rFonts w:cstheme="minorHAnsi"/>
          <w:sz w:val="24"/>
          <w:szCs w:val="24"/>
        </w:rPr>
        <w:t>psuedofaeces</w:t>
      </w:r>
      <w:proofErr w:type="spellEnd"/>
    </w:p>
    <w:p w14:paraId="7D1EA4BA" w14:textId="77777777" w:rsidR="001F2FFF" w:rsidRPr="007F6A70" w:rsidRDefault="001F2FFF" w:rsidP="001F2FFF">
      <w:pPr>
        <w:pStyle w:val="ContactInfo"/>
        <w:jc w:val="both"/>
        <w:rPr>
          <w:rFonts w:cstheme="minorHAnsi"/>
          <w:sz w:val="24"/>
          <w:szCs w:val="24"/>
        </w:rPr>
      </w:pPr>
    </w:p>
    <w:p w14:paraId="1BA271D4" w14:textId="77777777" w:rsidR="001F2FFF" w:rsidRPr="007F6A70" w:rsidRDefault="001F2FFF" w:rsidP="001F2FFF">
      <w:pPr>
        <w:pStyle w:val="ContactInfo"/>
        <w:jc w:val="both"/>
        <w:rPr>
          <w:rFonts w:cstheme="minorHAnsi"/>
          <w:sz w:val="24"/>
          <w:szCs w:val="24"/>
        </w:rPr>
      </w:pPr>
      <w:r w:rsidRPr="007F6A70">
        <w:rPr>
          <w:rFonts w:cstheme="minorHAnsi"/>
          <w:sz w:val="24"/>
          <w:szCs w:val="24"/>
        </w:rPr>
        <w:t xml:space="preserve">IN more sheltered cultivation areas, this excreted material can sometimes fall to the seafloor underneath the longlines, building over time into a layer of anoxic mud. Indeed in seabed cultivation, it is this mud, known as mussel mud, that provides the stable layer that enables the cultivated mussels to be harvested without any damage occurring to the base seabed. </w:t>
      </w:r>
    </w:p>
    <w:p w14:paraId="41F5880A" w14:textId="77777777" w:rsidR="001F2FFF" w:rsidRPr="007F6A70" w:rsidRDefault="001F2FFF" w:rsidP="001F2FFF">
      <w:pPr>
        <w:pStyle w:val="ContactInfo"/>
        <w:jc w:val="both"/>
        <w:rPr>
          <w:rFonts w:cstheme="minorHAnsi"/>
          <w:sz w:val="24"/>
          <w:szCs w:val="24"/>
        </w:rPr>
      </w:pPr>
    </w:p>
    <w:p w14:paraId="0370C00D" w14:textId="2AA1E018" w:rsidR="001F2FFF" w:rsidRPr="007F6A70" w:rsidRDefault="001F2FFF" w:rsidP="001F2FFF">
      <w:pPr>
        <w:pStyle w:val="ContactInfo"/>
        <w:jc w:val="both"/>
        <w:rPr>
          <w:rFonts w:cstheme="minorHAnsi"/>
          <w:sz w:val="24"/>
          <w:szCs w:val="24"/>
        </w:rPr>
      </w:pPr>
      <w:r w:rsidRPr="007F6A70">
        <w:rPr>
          <w:rFonts w:cstheme="minorHAnsi"/>
          <w:sz w:val="24"/>
          <w:szCs w:val="24"/>
        </w:rPr>
        <w:t xml:space="preserve">However, in more open water environments, subject to more dynamic natural forces, such as currents and the effects of waves, the </w:t>
      </w:r>
      <w:proofErr w:type="spellStart"/>
      <w:r w:rsidR="00E23278" w:rsidRPr="007F6A70">
        <w:rPr>
          <w:rFonts w:cstheme="minorHAnsi"/>
          <w:sz w:val="24"/>
          <w:szCs w:val="24"/>
        </w:rPr>
        <w:t>psuedofaeces</w:t>
      </w:r>
      <w:proofErr w:type="spellEnd"/>
      <w:r w:rsidRPr="007F6A70">
        <w:rPr>
          <w:rFonts w:cstheme="minorHAnsi"/>
          <w:sz w:val="24"/>
          <w:szCs w:val="24"/>
        </w:rPr>
        <w:t xml:space="preserve"> material breaks up and reverts to the wider natural seston</w:t>
      </w:r>
      <w:r w:rsidRPr="007F6A70">
        <w:rPr>
          <w:rStyle w:val="FootnoteReference"/>
          <w:rFonts w:cstheme="minorHAnsi"/>
          <w:sz w:val="24"/>
          <w:szCs w:val="24"/>
        </w:rPr>
        <w:footnoteReference w:id="9"/>
      </w:r>
      <w:r w:rsidRPr="007F6A70">
        <w:rPr>
          <w:rFonts w:cstheme="minorHAnsi"/>
          <w:sz w:val="24"/>
          <w:szCs w:val="24"/>
        </w:rPr>
        <w:t xml:space="preserve">. Work to date within the BU experimental site, and indeed findings from similar open water shellfish cultivation elsewhere in the UK and further afield, confirm that there is no discernible </w:t>
      </w:r>
      <w:proofErr w:type="spellStart"/>
      <w:r w:rsidRPr="007F6A70">
        <w:rPr>
          <w:rFonts w:cstheme="minorHAnsi"/>
          <w:sz w:val="24"/>
          <w:szCs w:val="24"/>
        </w:rPr>
        <w:t>build up</w:t>
      </w:r>
      <w:proofErr w:type="spellEnd"/>
      <w:r w:rsidRPr="007F6A70">
        <w:rPr>
          <w:rFonts w:cstheme="minorHAnsi"/>
          <w:sz w:val="24"/>
          <w:szCs w:val="24"/>
        </w:rPr>
        <w:t xml:space="preserve"> of material within the vicinity of open water shellfish cultivation locations. </w:t>
      </w:r>
    </w:p>
    <w:p w14:paraId="17847317" w14:textId="77777777" w:rsidR="001F2FFF" w:rsidRPr="007F6A70" w:rsidRDefault="001F2FFF" w:rsidP="001F2FFF">
      <w:pPr>
        <w:pStyle w:val="ContactInfo"/>
        <w:jc w:val="both"/>
        <w:rPr>
          <w:rFonts w:cstheme="minorHAnsi"/>
          <w:sz w:val="24"/>
          <w:szCs w:val="24"/>
        </w:rPr>
      </w:pPr>
    </w:p>
    <w:p w14:paraId="4F3FEDF4" w14:textId="74C1703B" w:rsidR="001F2FFF" w:rsidRPr="007F6A70" w:rsidRDefault="001F2FFF" w:rsidP="001F2FFF">
      <w:pPr>
        <w:pStyle w:val="ContactInfo"/>
        <w:jc w:val="both"/>
        <w:rPr>
          <w:rFonts w:cstheme="minorHAnsi"/>
          <w:sz w:val="24"/>
          <w:szCs w:val="24"/>
          <w:u w:val="single"/>
        </w:rPr>
      </w:pPr>
      <w:r w:rsidRPr="007F6A70">
        <w:rPr>
          <w:rFonts w:cstheme="minorHAnsi"/>
          <w:sz w:val="24"/>
          <w:szCs w:val="24"/>
          <w:u w:val="single"/>
        </w:rPr>
        <w:t>Biosecurity</w:t>
      </w:r>
      <w:r w:rsidR="00F17D0B" w:rsidRPr="007F6A70">
        <w:rPr>
          <w:rFonts w:cstheme="minorHAnsi"/>
          <w:sz w:val="24"/>
          <w:szCs w:val="24"/>
          <w:u w:val="single"/>
        </w:rPr>
        <w:t xml:space="preserve"> – </w:t>
      </w:r>
      <w:r w:rsidR="00C145B6">
        <w:rPr>
          <w:rFonts w:cstheme="minorHAnsi"/>
          <w:sz w:val="24"/>
          <w:szCs w:val="24"/>
          <w:u w:val="single"/>
        </w:rPr>
        <w:t>I</w:t>
      </w:r>
      <w:r w:rsidR="00F17D0B" w:rsidRPr="007F6A70">
        <w:rPr>
          <w:rFonts w:cstheme="minorHAnsi"/>
          <w:sz w:val="24"/>
          <w:szCs w:val="24"/>
          <w:u w:val="single"/>
        </w:rPr>
        <w:t xml:space="preserve">nvasive </w:t>
      </w:r>
      <w:r w:rsidR="00C145B6">
        <w:rPr>
          <w:rFonts w:cstheme="minorHAnsi"/>
          <w:sz w:val="24"/>
          <w:szCs w:val="24"/>
          <w:u w:val="single"/>
        </w:rPr>
        <w:t>N</w:t>
      </w:r>
      <w:r w:rsidR="00F17D0B" w:rsidRPr="007F6A70">
        <w:rPr>
          <w:rFonts w:cstheme="minorHAnsi"/>
          <w:sz w:val="24"/>
          <w:szCs w:val="24"/>
          <w:u w:val="single"/>
        </w:rPr>
        <w:t xml:space="preserve">on </w:t>
      </w:r>
      <w:r w:rsidR="00C145B6">
        <w:rPr>
          <w:rFonts w:cstheme="minorHAnsi"/>
          <w:sz w:val="24"/>
          <w:szCs w:val="24"/>
          <w:u w:val="single"/>
        </w:rPr>
        <w:t>N</w:t>
      </w:r>
      <w:r w:rsidR="00F17D0B" w:rsidRPr="007F6A70">
        <w:rPr>
          <w:rFonts w:cstheme="minorHAnsi"/>
          <w:sz w:val="24"/>
          <w:szCs w:val="24"/>
          <w:u w:val="single"/>
        </w:rPr>
        <w:t xml:space="preserve">ative </w:t>
      </w:r>
      <w:r w:rsidR="00C145B6">
        <w:rPr>
          <w:rFonts w:cstheme="minorHAnsi"/>
          <w:sz w:val="24"/>
          <w:szCs w:val="24"/>
          <w:u w:val="single"/>
        </w:rPr>
        <w:t>S</w:t>
      </w:r>
      <w:r w:rsidR="00F17D0B" w:rsidRPr="007F6A70">
        <w:rPr>
          <w:rFonts w:cstheme="minorHAnsi"/>
          <w:sz w:val="24"/>
          <w:szCs w:val="24"/>
          <w:u w:val="single"/>
        </w:rPr>
        <w:t>pecie</w:t>
      </w:r>
      <w:r w:rsidR="00716C93">
        <w:rPr>
          <w:rFonts w:cstheme="minorHAnsi"/>
          <w:sz w:val="24"/>
          <w:szCs w:val="24"/>
          <w:u w:val="single"/>
        </w:rPr>
        <w:t>s</w:t>
      </w:r>
      <w:r w:rsidR="008D4EFC" w:rsidRPr="007F6A70">
        <w:rPr>
          <w:rFonts w:cstheme="minorHAnsi"/>
          <w:sz w:val="24"/>
          <w:szCs w:val="24"/>
          <w:u w:val="single"/>
        </w:rPr>
        <w:t xml:space="preserve"> (INNS)</w:t>
      </w:r>
    </w:p>
    <w:p w14:paraId="6298971C" w14:textId="276AD5F8" w:rsidR="001F2FFF" w:rsidRPr="007F6A70" w:rsidRDefault="001F2FFF" w:rsidP="001F2FFF">
      <w:pPr>
        <w:pStyle w:val="ContactInfo"/>
        <w:jc w:val="both"/>
        <w:rPr>
          <w:rFonts w:cstheme="minorHAnsi"/>
          <w:sz w:val="24"/>
          <w:szCs w:val="24"/>
        </w:rPr>
      </w:pPr>
      <w:r w:rsidRPr="007F6A70">
        <w:rPr>
          <w:rFonts w:cstheme="minorHAnsi"/>
          <w:sz w:val="24"/>
          <w:szCs w:val="24"/>
        </w:rPr>
        <w:t>Aquaculture is often and accurately noted as being one of the principle vector activities</w:t>
      </w:r>
      <w:r w:rsidRPr="007F6A70">
        <w:rPr>
          <w:rStyle w:val="FootnoteReference"/>
          <w:rFonts w:cstheme="minorHAnsi"/>
          <w:sz w:val="24"/>
          <w:szCs w:val="24"/>
        </w:rPr>
        <w:footnoteReference w:id="10"/>
      </w:r>
      <w:r w:rsidRPr="007F6A70">
        <w:rPr>
          <w:rStyle w:val="FootnoteReference"/>
          <w:rFonts w:cstheme="minorHAnsi"/>
          <w:sz w:val="24"/>
          <w:szCs w:val="24"/>
        </w:rPr>
        <w:footnoteReference w:id="11"/>
      </w:r>
      <w:r w:rsidRPr="007F6A70">
        <w:rPr>
          <w:rFonts w:cstheme="minorHAnsi"/>
          <w:sz w:val="24"/>
          <w:szCs w:val="24"/>
        </w:rPr>
        <w:t xml:space="preserve"> for the introduction of invasive </w:t>
      </w:r>
      <w:proofErr w:type="spellStart"/>
      <w:r w:rsidRPr="007F6A70">
        <w:rPr>
          <w:rFonts w:cstheme="minorHAnsi"/>
          <w:sz w:val="24"/>
          <w:szCs w:val="24"/>
        </w:rPr>
        <w:t>non native</w:t>
      </w:r>
      <w:proofErr w:type="spellEnd"/>
      <w:r w:rsidRPr="007F6A70">
        <w:rPr>
          <w:rFonts w:cstheme="minorHAnsi"/>
          <w:sz w:val="24"/>
          <w:szCs w:val="24"/>
        </w:rPr>
        <w:t xml:space="preserve"> species or locally absent species into new areas. There are several qualified instances of this occurring within the Welsh marine area; for example, the inadvertent  transfer of slipper limpets – </w:t>
      </w:r>
      <w:proofErr w:type="spellStart"/>
      <w:r w:rsidRPr="00C145B6">
        <w:rPr>
          <w:rFonts w:cstheme="minorHAnsi"/>
          <w:i/>
          <w:iCs/>
          <w:sz w:val="24"/>
          <w:szCs w:val="24"/>
        </w:rPr>
        <w:t>Crepidula</w:t>
      </w:r>
      <w:proofErr w:type="spellEnd"/>
      <w:r w:rsidRPr="00C145B6">
        <w:rPr>
          <w:rFonts w:cstheme="minorHAnsi"/>
          <w:i/>
          <w:iCs/>
          <w:sz w:val="24"/>
          <w:szCs w:val="24"/>
        </w:rPr>
        <w:t xml:space="preserve"> </w:t>
      </w:r>
      <w:proofErr w:type="spellStart"/>
      <w:r w:rsidRPr="00C145B6">
        <w:rPr>
          <w:rFonts w:cstheme="minorHAnsi"/>
          <w:i/>
          <w:iCs/>
          <w:sz w:val="24"/>
          <w:szCs w:val="24"/>
        </w:rPr>
        <w:t>fornicata</w:t>
      </w:r>
      <w:proofErr w:type="spellEnd"/>
      <w:r w:rsidRPr="007F6A70">
        <w:rPr>
          <w:rFonts w:cstheme="minorHAnsi"/>
          <w:sz w:val="24"/>
          <w:szCs w:val="24"/>
        </w:rPr>
        <w:t xml:space="preserve"> – in 2008, which was followed by extensive, rapid and successful eradication efforts and led directly to the joint development of the Bangor Mussel Producers</w:t>
      </w:r>
      <w:r w:rsidRPr="007F6A70">
        <w:rPr>
          <w:rFonts w:cstheme="minorHAnsi"/>
          <w:sz w:val="24"/>
          <w:szCs w:val="24"/>
          <w:u w:val="single"/>
        </w:rPr>
        <w:t xml:space="preserve"> </w:t>
      </w:r>
      <w:r w:rsidR="00F17D0B" w:rsidRPr="007F6A70">
        <w:rPr>
          <w:rFonts w:cstheme="minorHAnsi"/>
          <w:sz w:val="24"/>
          <w:szCs w:val="24"/>
          <w:u w:val="single"/>
        </w:rPr>
        <w:t>C</w:t>
      </w:r>
      <w:r w:rsidRPr="007F6A70">
        <w:rPr>
          <w:rFonts w:cstheme="minorHAnsi"/>
          <w:sz w:val="24"/>
          <w:szCs w:val="24"/>
          <w:u w:val="single"/>
        </w:rPr>
        <w:t>ode of good practice</w:t>
      </w:r>
      <w:r w:rsidR="00F17D0B" w:rsidRPr="007F6A70">
        <w:rPr>
          <w:rStyle w:val="FootnoteReference"/>
          <w:rFonts w:cstheme="minorHAnsi"/>
          <w:sz w:val="24"/>
          <w:szCs w:val="24"/>
          <w:u w:val="single"/>
        </w:rPr>
        <w:footnoteReference w:id="12"/>
      </w:r>
      <w:r w:rsidRPr="007F6A70">
        <w:rPr>
          <w:rFonts w:cstheme="minorHAnsi"/>
          <w:sz w:val="24"/>
          <w:szCs w:val="24"/>
        </w:rPr>
        <w:t xml:space="preserve">, with the Countryside Council for Wales. However this is often not the straightforward issue that it is assumed to be. Currently the focus of Government is directed at the use of </w:t>
      </w:r>
      <w:proofErr w:type="spellStart"/>
      <w:r w:rsidRPr="007F6A70">
        <w:rPr>
          <w:rFonts w:cstheme="minorHAnsi"/>
          <w:sz w:val="24"/>
          <w:szCs w:val="24"/>
        </w:rPr>
        <w:t>non indigenous</w:t>
      </w:r>
      <w:proofErr w:type="spellEnd"/>
      <w:r w:rsidRPr="007F6A70">
        <w:rPr>
          <w:rFonts w:cstheme="minorHAnsi"/>
          <w:sz w:val="24"/>
          <w:szCs w:val="24"/>
        </w:rPr>
        <w:t xml:space="preserve"> oysters into UK ecosystems. However </w:t>
      </w:r>
      <w:r w:rsidRPr="007F6A70">
        <w:rPr>
          <w:rFonts w:cstheme="minorHAnsi"/>
          <w:i/>
          <w:iCs/>
          <w:sz w:val="24"/>
          <w:szCs w:val="24"/>
          <w:u w:val="single"/>
        </w:rPr>
        <w:t>Crassostrea gigas</w:t>
      </w:r>
      <w:r w:rsidRPr="007F6A70">
        <w:rPr>
          <w:rFonts w:cstheme="minorHAnsi"/>
          <w:sz w:val="24"/>
          <w:szCs w:val="24"/>
        </w:rPr>
        <w:t xml:space="preserve"> and </w:t>
      </w:r>
      <w:proofErr w:type="spellStart"/>
      <w:r w:rsidRPr="007F6A70">
        <w:rPr>
          <w:rFonts w:cstheme="minorHAnsi"/>
          <w:i/>
          <w:iCs/>
          <w:sz w:val="24"/>
          <w:szCs w:val="24"/>
          <w:u w:val="single"/>
        </w:rPr>
        <w:t>Tiostrea</w:t>
      </w:r>
      <w:proofErr w:type="spellEnd"/>
      <w:r w:rsidRPr="007F6A70">
        <w:rPr>
          <w:rFonts w:cstheme="minorHAnsi"/>
          <w:i/>
          <w:iCs/>
          <w:sz w:val="24"/>
          <w:szCs w:val="24"/>
          <w:u w:val="single"/>
        </w:rPr>
        <w:t xml:space="preserve"> chilensis</w:t>
      </w:r>
      <w:r w:rsidRPr="007F6A70">
        <w:rPr>
          <w:rFonts w:cstheme="minorHAnsi"/>
          <w:sz w:val="24"/>
          <w:szCs w:val="24"/>
        </w:rPr>
        <w:t xml:space="preserve"> were both introduced by UK Government in the late 1960’s and early 1970’s and allowed to become feral. This is often overlooked.</w:t>
      </w:r>
    </w:p>
    <w:p w14:paraId="12E9F57A" w14:textId="77777777" w:rsidR="001F2FFF" w:rsidRPr="007F6A70" w:rsidRDefault="001F2FFF" w:rsidP="001F2FFF">
      <w:pPr>
        <w:pStyle w:val="ContactInfo"/>
        <w:jc w:val="both"/>
        <w:rPr>
          <w:rFonts w:cstheme="minorHAnsi"/>
          <w:sz w:val="24"/>
          <w:szCs w:val="24"/>
        </w:rPr>
      </w:pPr>
    </w:p>
    <w:p w14:paraId="347AF6CE" w14:textId="02C06A7D" w:rsidR="001F2FFF" w:rsidRPr="007F6A70" w:rsidRDefault="001F2FFF" w:rsidP="001F2FFF">
      <w:pPr>
        <w:pStyle w:val="ContactInfo"/>
        <w:jc w:val="both"/>
        <w:rPr>
          <w:rFonts w:cstheme="minorHAnsi"/>
          <w:sz w:val="24"/>
          <w:szCs w:val="24"/>
        </w:rPr>
      </w:pPr>
      <w:r w:rsidRPr="007F6A70">
        <w:rPr>
          <w:rFonts w:cstheme="minorHAnsi"/>
          <w:sz w:val="24"/>
          <w:szCs w:val="24"/>
        </w:rPr>
        <w:t xml:space="preserve"> However </w:t>
      </w:r>
      <w:r w:rsidR="00F17D0B" w:rsidRPr="007F6A70">
        <w:rPr>
          <w:rFonts w:cstheme="minorHAnsi"/>
          <w:sz w:val="24"/>
          <w:szCs w:val="24"/>
        </w:rPr>
        <w:t>a</w:t>
      </w:r>
      <w:r w:rsidRPr="007F6A70">
        <w:rPr>
          <w:rFonts w:cstheme="minorHAnsi"/>
          <w:sz w:val="24"/>
          <w:szCs w:val="24"/>
        </w:rPr>
        <w:t xml:space="preserve"> major vector route for introduction of </w:t>
      </w:r>
      <w:r w:rsidR="008D4EFC" w:rsidRPr="007F6A70">
        <w:rPr>
          <w:rFonts w:cstheme="minorHAnsi"/>
          <w:sz w:val="24"/>
          <w:szCs w:val="24"/>
        </w:rPr>
        <w:t>I</w:t>
      </w:r>
      <w:r w:rsidRPr="007F6A70">
        <w:rPr>
          <w:rFonts w:cstheme="minorHAnsi"/>
          <w:sz w:val="24"/>
          <w:szCs w:val="24"/>
        </w:rPr>
        <w:t>NNS / locally absent species is through commercial and recreational shipping</w:t>
      </w:r>
      <w:r w:rsidRPr="007F6A70">
        <w:rPr>
          <w:rStyle w:val="FootnoteReference"/>
          <w:rFonts w:cstheme="minorHAnsi"/>
          <w:sz w:val="24"/>
          <w:szCs w:val="24"/>
        </w:rPr>
        <w:footnoteReference w:id="13"/>
      </w:r>
      <w:r w:rsidRPr="007F6A70">
        <w:rPr>
          <w:rFonts w:cstheme="minorHAnsi"/>
          <w:sz w:val="24"/>
          <w:szCs w:val="24"/>
        </w:rPr>
        <w:t xml:space="preserve">, which ascidians such as </w:t>
      </w:r>
      <w:proofErr w:type="spellStart"/>
      <w:r w:rsidRPr="007F6A70">
        <w:rPr>
          <w:rFonts w:cstheme="minorHAnsi"/>
          <w:i/>
          <w:iCs/>
          <w:sz w:val="24"/>
          <w:szCs w:val="24"/>
          <w:u w:val="single"/>
        </w:rPr>
        <w:t>Styela</w:t>
      </w:r>
      <w:proofErr w:type="spellEnd"/>
      <w:r w:rsidRPr="007F6A70">
        <w:rPr>
          <w:rFonts w:cstheme="minorHAnsi"/>
          <w:i/>
          <w:iCs/>
          <w:sz w:val="24"/>
          <w:szCs w:val="24"/>
          <w:u w:val="single"/>
        </w:rPr>
        <w:t xml:space="preserve"> </w:t>
      </w:r>
      <w:proofErr w:type="spellStart"/>
      <w:r w:rsidRPr="007F6A70">
        <w:rPr>
          <w:rFonts w:cstheme="minorHAnsi"/>
          <w:i/>
          <w:iCs/>
          <w:sz w:val="24"/>
          <w:szCs w:val="24"/>
          <w:u w:val="single"/>
        </w:rPr>
        <w:t>clava</w:t>
      </w:r>
      <w:proofErr w:type="spellEnd"/>
      <w:r w:rsidRPr="007F6A70">
        <w:rPr>
          <w:rFonts w:cstheme="minorHAnsi"/>
          <w:sz w:val="24"/>
          <w:szCs w:val="24"/>
        </w:rPr>
        <w:t xml:space="preserve"> and </w:t>
      </w:r>
      <w:proofErr w:type="spellStart"/>
      <w:r w:rsidRPr="007F6A70">
        <w:rPr>
          <w:rFonts w:cstheme="minorHAnsi"/>
          <w:i/>
          <w:iCs/>
          <w:sz w:val="24"/>
          <w:szCs w:val="24"/>
          <w:u w:val="single"/>
        </w:rPr>
        <w:t>Didenmun</w:t>
      </w:r>
      <w:proofErr w:type="spellEnd"/>
      <w:r w:rsidRPr="007F6A70">
        <w:rPr>
          <w:rFonts w:cstheme="minorHAnsi"/>
          <w:i/>
          <w:iCs/>
          <w:sz w:val="24"/>
          <w:szCs w:val="24"/>
          <w:u w:val="single"/>
        </w:rPr>
        <w:t xml:space="preserve"> </w:t>
      </w:r>
      <w:proofErr w:type="spellStart"/>
      <w:r w:rsidRPr="007F6A70">
        <w:rPr>
          <w:rFonts w:cstheme="minorHAnsi"/>
          <w:i/>
          <w:iCs/>
          <w:sz w:val="24"/>
          <w:szCs w:val="24"/>
          <w:u w:val="single"/>
        </w:rPr>
        <w:t>vexillium</w:t>
      </w:r>
      <w:proofErr w:type="spellEnd"/>
      <w:r w:rsidRPr="007F6A70">
        <w:rPr>
          <w:rFonts w:cstheme="minorHAnsi"/>
          <w:sz w:val="24"/>
          <w:szCs w:val="24"/>
        </w:rPr>
        <w:t xml:space="preserve"> both introduced into Welsh Waters through this route.</w:t>
      </w:r>
    </w:p>
    <w:p w14:paraId="6C5AFA20" w14:textId="77777777" w:rsidR="001F2FFF" w:rsidRPr="007F6A70" w:rsidRDefault="001F2FFF" w:rsidP="001F2FFF">
      <w:pPr>
        <w:pStyle w:val="ContactInfo"/>
        <w:jc w:val="both"/>
        <w:rPr>
          <w:rFonts w:cstheme="minorHAnsi"/>
          <w:sz w:val="24"/>
          <w:szCs w:val="24"/>
        </w:rPr>
      </w:pPr>
    </w:p>
    <w:p w14:paraId="793A8DCA" w14:textId="77777777" w:rsidR="001F2FFF" w:rsidRPr="007F6A70" w:rsidRDefault="001F2FFF" w:rsidP="001F2FFF">
      <w:pPr>
        <w:pStyle w:val="ContactInfo"/>
        <w:jc w:val="both"/>
        <w:rPr>
          <w:rFonts w:cstheme="minorHAnsi"/>
          <w:sz w:val="24"/>
          <w:szCs w:val="24"/>
        </w:rPr>
      </w:pPr>
      <w:r w:rsidRPr="007F6A70">
        <w:rPr>
          <w:rFonts w:cstheme="minorHAnsi"/>
          <w:sz w:val="24"/>
          <w:szCs w:val="24"/>
        </w:rPr>
        <w:t>An ongoing Horizon 2020 project ‘ECOSTRUCTURE’</w:t>
      </w:r>
      <w:r w:rsidRPr="007F6A70">
        <w:rPr>
          <w:rStyle w:val="FootnoteReference"/>
          <w:rFonts w:cstheme="minorHAnsi"/>
          <w:sz w:val="24"/>
          <w:szCs w:val="24"/>
        </w:rPr>
        <w:footnoteReference w:id="14"/>
      </w:r>
      <w:r w:rsidRPr="007F6A70">
        <w:rPr>
          <w:rFonts w:cstheme="minorHAnsi"/>
          <w:sz w:val="24"/>
          <w:szCs w:val="24"/>
        </w:rPr>
        <w:t xml:space="preserve"> considers in part the likely effect and adaptation of invasive spec to climate change. IT investigates  the potential for new offshore infrastructure such as Offshore Wind farms and associated substations, to become so called stepping stones within the sea</w:t>
      </w:r>
      <w:r w:rsidRPr="007F6A70">
        <w:rPr>
          <w:rStyle w:val="FootnoteReference"/>
          <w:rFonts w:cstheme="minorHAnsi"/>
          <w:sz w:val="24"/>
          <w:szCs w:val="24"/>
        </w:rPr>
        <w:footnoteReference w:id="15"/>
      </w:r>
      <w:r w:rsidRPr="007F6A70">
        <w:rPr>
          <w:rFonts w:cstheme="minorHAnsi"/>
          <w:sz w:val="24"/>
          <w:szCs w:val="24"/>
        </w:rPr>
        <w:t xml:space="preserve">. Stepping stones is a way of describing new structures in the sea that might provide certain NN flora and fauna with a </w:t>
      </w:r>
      <w:proofErr w:type="spellStart"/>
      <w:r w:rsidRPr="007F6A70">
        <w:rPr>
          <w:rFonts w:cstheme="minorHAnsi"/>
          <w:sz w:val="24"/>
          <w:szCs w:val="24"/>
        </w:rPr>
        <w:t>mid way</w:t>
      </w:r>
      <w:proofErr w:type="spellEnd"/>
      <w:r w:rsidRPr="007F6A70">
        <w:rPr>
          <w:rFonts w:cstheme="minorHAnsi"/>
          <w:sz w:val="24"/>
          <w:szCs w:val="24"/>
        </w:rPr>
        <w:t xml:space="preserve"> refuge within areas separated by substantial sea zones. </w:t>
      </w:r>
    </w:p>
    <w:p w14:paraId="565E7B70" w14:textId="77777777" w:rsidR="001F2FFF" w:rsidRPr="007F6A70" w:rsidRDefault="001F2FFF" w:rsidP="001F2FFF">
      <w:pPr>
        <w:pStyle w:val="ContactInfo"/>
        <w:jc w:val="both"/>
        <w:rPr>
          <w:rFonts w:cstheme="minorHAnsi"/>
          <w:sz w:val="24"/>
          <w:szCs w:val="24"/>
        </w:rPr>
      </w:pPr>
    </w:p>
    <w:p w14:paraId="01B257AD" w14:textId="24A8484A" w:rsidR="001F2FFF" w:rsidRPr="007F6A70" w:rsidRDefault="001F2FFF" w:rsidP="001F2FFF">
      <w:pPr>
        <w:pStyle w:val="ContactInfo"/>
        <w:jc w:val="both"/>
        <w:rPr>
          <w:rFonts w:cstheme="minorHAnsi"/>
          <w:sz w:val="24"/>
          <w:szCs w:val="24"/>
        </w:rPr>
      </w:pPr>
      <w:r w:rsidRPr="007F6A70">
        <w:rPr>
          <w:rFonts w:cstheme="minorHAnsi"/>
          <w:sz w:val="24"/>
          <w:szCs w:val="24"/>
        </w:rPr>
        <w:lastRenderedPageBreak/>
        <w:t xml:space="preserve">The proposal in all sites is predicated around the cultivation of native bivalve </w:t>
      </w:r>
      <w:proofErr w:type="spellStart"/>
      <w:r w:rsidRPr="007F6A70">
        <w:rPr>
          <w:rFonts w:cstheme="minorHAnsi"/>
          <w:sz w:val="24"/>
          <w:szCs w:val="24"/>
        </w:rPr>
        <w:t>molluscs</w:t>
      </w:r>
      <w:proofErr w:type="spellEnd"/>
      <w:r w:rsidRPr="007F6A70">
        <w:rPr>
          <w:rFonts w:cstheme="minorHAnsi"/>
          <w:sz w:val="24"/>
          <w:szCs w:val="24"/>
        </w:rPr>
        <w:t xml:space="preserve">, principally the common mussel, </w:t>
      </w:r>
      <w:r w:rsidRPr="007F6A70">
        <w:rPr>
          <w:rFonts w:cstheme="minorHAnsi"/>
          <w:i/>
          <w:iCs/>
          <w:sz w:val="24"/>
          <w:szCs w:val="24"/>
          <w:u w:val="single"/>
        </w:rPr>
        <w:t>Mytilus edulis</w:t>
      </w:r>
      <w:r w:rsidRPr="007F6A70">
        <w:rPr>
          <w:rFonts w:cstheme="minorHAnsi"/>
          <w:sz w:val="24"/>
          <w:szCs w:val="24"/>
        </w:rPr>
        <w:t xml:space="preserve">, however also both the king and queen scallop – </w:t>
      </w:r>
      <w:r w:rsidRPr="007F6A70">
        <w:rPr>
          <w:rFonts w:cstheme="minorHAnsi"/>
          <w:i/>
          <w:iCs/>
          <w:sz w:val="24"/>
          <w:szCs w:val="24"/>
          <w:u w:val="single"/>
        </w:rPr>
        <w:t>Pecten maximus</w:t>
      </w:r>
      <w:r w:rsidRPr="007F6A70">
        <w:rPr>
          <w:rFonts w:cstheme="minorHAnsi"/>
          <w:sz w:val="24"/>
          <w:szCs w:val="24"/>
        </w:rPr>
        <w:t xml:space="preserve"> &amp; </w:t>
      </w:r>
      <w:proofErr w:type="spellStart"/>
      <w:r w:rsidRPr="007F6A70">
        <w:rPr>
          <w:rFonts w:cstheme="minorHAnsi"/>
          <w:i/>
          <w:iCs/>
          <w:sz w:val="24"/>
          <w:szCs w:val="24"/>
          <w:u w:val="single"/>
        </w:rPr>
        <w:t>Aquipecten</w:t>
      </w:r>
      <w:proofErr w:type="spellEnd"/>
      <w:r w:rsidRPr="007F6A70">
        <w:rPr>
          <w:rFonts w:cstheme="minorHAnsi"/>
          <w:i/>
          <w:iCs/>
          <w:sz w:val="24"/>
          <w:szCs w:val="24"/>
          <w:u w:val="single"/>
        </w:rPr>
        <w:t xml:space="preserve"> </w:t>
      </w:r>
      <w:proofErr w:type="spellStart"/>
      <w:r w:rsidRPr="007F6A70">
        <w:rPr>
          <w:rFonts w:cstheme="minorHAnsi"/>
          <w:i/>
          <w:iCs/>
          <w:sz w:val="24"/>
          <w:szCs w:val="24"/>
          <w:u w:val="single"/>
        </w:rPr>
        <w:t>opercularis</w:t>
      </w:r>
      <w:proofErr w:type="spellEnd"/>
      <w:r w:rsidRPr="007F6A70">
        <w:rPr>
          <w:rFonts w:cstheme="minorHAnsi"/>
          <w:sz w:val="24"/>
          <w:szCs w:val="24"/>
        </w:rPr>
        <w:t xml:space="preserve"> - have commercial potential within open sea cultivation systems. All mussel seed will be collected within the proposed sites, through the use of spat collecting rope, rope with a higher surface area, deployed at the biologically optimal time.   As such</w:t>
      </w:r>
      <w:r w:rsidR="00F17D0B" w:rsidRPr="007F6A70">
        <w:rPr>
          <w:rFonts w:cstheme="minorHAnsi"/>
          <w:sz w:val="24"/>
          <w:szCs w:val="24"/>
        </w:rPr>
        <w:t xml:space="preserve"> no</w:t>
      </w:r>
      <w:r w:rsidRPr="007F6A70">
        <w:rPr>
          <w:rFonts w:cstheme="minorHAnsi"/>
          <w:sz w:val="24"/>
          <w:szCs w:val="24"/>
        </w:rPr>
        <w:t xml:space="preserve"> non</w:t>
      </w:r>
      <w:r w:rsidR="00F17D0B" w:rsidRPr="007F6A70">
        <w:rPr>
          <w:rFonts w:cstheme="minorHAnsi"/>
          <w:sz w:val="24"/>
          <w:szCs w:val="24"/>
        </w:rPr>
        <w:t>-</w:t>
      </w:r>
      <w:r w:rsidRPr="007F6A70">
        <w:rPr>
          <w:rFonts w:cstheme="minorHAnsi"/>
          <w:sz w:val="24"/>
          <w:szCs w:val="24"/>
        </w:rPr>
        <w:t>native species</w:t>
      </w:r>
      <w:r w:rsidR="00F17D0B" w:rsidRPr="007F6A70">
        <w:rPr>
          <w:rFonts w:cstheme="minorHAnsi"/>
          <w:sz w:val="24"/>
          <w:szCs w:val="24"/>
        </w:rPr>
        <w:t xml:space="preserve"> (NNS)</w:t>
      </w:r>
      <w:r w:rsidRPr="007F6A70">
        <w:rPr>
          <w:rFonts w:cstheme="minorHAnsi"/>
          <w:sz w:val="24"/>
          <w:szCs w:val="24"/>
        </w:rPr>
        <w:t xml:space="preserve"> will be introduced into the locale via the process of open water shellfish cultivation</w:t>
      </w:r>
    </w:p>
    <w:p w14:paraId="31DA2F1C" w14:textId="77777777" w:rsidR="001F2FFF" w:rsidRPr="007F6A70" w:rsidRDefault="001F2FFF" w:rsidP="001F2FFF">
      <w:pPr>
        <w:pStyle w:val="ContactInfo"/>
        <w:jc w:val="both"/>
        <w:rPr>
          <w:rFonts w:cstheme="minorHAnsi"/>
          <w:sz w:val="24"/>
          <w:szCs w:val="24"/>
        </w:rPr>
      </w:pPr>
    </w:p>
    <w:p w14:paraId="486AC241" w14:textId="2AC1FD67" w:rsidR="003A1B37" w:rsidRPr="007F6A70" w:rsidRDefault="001F2FFF" w:rsidP="001F2FFF">
      <w:pPr>
        <w:pStyle w:val="ContactInfo"/>
        <w:jc w:val="both"/>
        <w:rPr>
          <w:rFonts w:cstheme="minorHAnsi"/>
          <w:sz w:val="24"/>
          <w:szCs w:val="24"/>
        </w:rPr>
      </w:pPr>
      <w:r w:rsidRPr="007F6A70">
        <w:rPr>
          <w:rFonts w:cstheme="minorHAnsi"/>
          <w:sz w:val="24"/>
          <w:szCs w:val="24"/>
        </w:rPr>
        <w:t xml:space="preserve">The open water subsurface shellfish equipment is unlikely to fulfill the characteristics of a stepping stone for </w:t>
      </w:r>
      <w:r w:rsidR="008D4EFC" w:rsidRPr="007F6A70">
        <w:rPr>
          <w:rFonts w:cstheme="minorHAnsi"/>
          <w:sz w:val="24"/>
          <w:szCs w:val="24"/>
        </w:rPr>
        <w:t>I</w:t>
      </w:r>
      <w:r w:rsidRPr="007F6A70">
        <w:rPr>
          <w:rFonts w:cstheme="minorHAnsi"/>
          <w:sz w:val="24"/>
          <w:szCs w:val="24"/>
        </w:rPr>
        <w:t>NNS due to the rapid cultivation cycle anticipated within the open sea areas – based on the experience of the experimental area. Although the headline and the anchor rope will be fixed into position, the headline will be subject to deployment and stripping of biomass over a relatively short cycle. Any mussel seed settlement on spat collecting rope will be removed 2-3 months after settlement and re-socked onto growing medium rope. This rope will be in the water for 10 months prior to harvest – a process that relies on the stripping off of all growth and cleaning of rope.</w:t>
      </w:r>
    </w:p>
    <w:p w14:paraId="373C8726" w14:textId="77777777" w:rsidR="003A1B37" w:rsidRPr="007F6A70" w:rsidRDefault="003A1B37" w:rsidP="001F2FFF">
      <w:pPr>
        <w:pStyle w:val="ContactInfo"/>
        <w:jc w:val="both"/>
        <w:rPr>
          <w:rFonts w:cstheme="minorHAnsi"/>
          <w:sz w:val="24"/>
          <w:szCs w:val="24"/>
        </w:rPr>
      </w:pPr>
    </w:p>
    <w:p w14:paraId="36F5EF1C" w14:textId="0CE09A1B" w:rsidR="00FE7498" w:rsidRPr="007F6A70" w:rsidRDefault="008D4EFC" w:rsidP="001F2FFF">
      <w:pPr>
        <w:pStyle w:val="ContactInfo"/>
        <w:jc w:val="both"/>
        <w:rPr>
          <w:rFonts w:cstheme="minorHAnsi"/>
          <w:sz w:val="24"/>
          <w:szCs w:val="24"/>
          <w:u w:val="single"/>
        </w:rPr>
      </w:pPr>
      <w:r w:rsidRPr="007F6A70">
        <w:rPr>
          <w:rFonts w:cstheme="minorHAnsi"/>
          <w:sz w:val="24"/>
          <w:szCs w:val="24"/>
          <w:u w:val="single"/>
        </w:rPr>
        <w:t xml:space="preserve">Marine mammal interactions – Displacement and </w:t>
      </w:r>
      <w:r w:rsidR="003A1B37" w:rsidRPr="007F6A70">
        <w:rPr>
          <w:rFonts w:cstheme="minorHAnsi"/>
          <w:sz w:val="24"/>
          <w:szCs w:val="24"/>
          <w:u w:val="single"/>
        </w:rPr>
        <w:t>Entanglement</w:t>
      </w:r>
      <w:r w:rsidR="001F2FFF" w:rsidRPr="007F6A70">
        <w:rPr>
          <w:rFonts w:cstheme="minorHAnsi"/>
          <w:sz w:val="24"/>
          <w:szCs w:val="24"/>
          <w:u w:val="single"/>
        </w:rPr>
        <w:t xml:space="preserve"> </w:t>
      </w:r>
    </w:p>
    <w:p w14:paraId="3D755709" w14:textId="45175ACA" w:rsidR="00F34BFA" w:rsidRPr="007F6A70" w:rsidRDefault="00FE7498" w:rsidP="001F2FFF">
      <w:pPr>
        <w:pStyle w:val="ContactInfo"/>
        <w:jc w:val="both"/>
        <w:rPr>
          <w:rFonts w:cstheme="minorHAnsi"/>
          <w:sz w:val="24"/>
          <w:szCs w:val="24"/>
        </w:rPr>
      </w:pPr>
      <w:r w:rsidRPr="007F6A70">
        <w:rPr>
          <w:rFonts w:cstheme="minorHAnsi"/>
          <w:sz w:val="24"/>
          <w:szCs w:val="24"/>
        </w:rPr>
        <w:t xml:space="preserve">The potential for </w:t>
      </w:r>
      <w:r w:rsidR="00F34BFA" w:rsidRPr="007F6A70">
        <w:rPr>
          <w:rFonts w:cstheme="minorHAnsi"/>
          <w:sz w:val="24"/>
          <w:szCs w:val="24"/>
        </w:rPr>
        <w:t>marine mammals, such as cetaceans  to become entangled within shellfish cultivation equipment has been much discussed</w:t>
      </w:r>
      <w:r w:rsidR="001B6075">
        <w:rPr>
          <w:rStyle w:val="FootnoteReference"/>
          <w:rFonts w:cstheme="minorHAnsi"/>
          <w:sz w:val="24"/>
          <w:szCs w:val="24"/>
        </w:rPr>
        <w:footnoteReference w:id="16"/>
      </w:r>
      <w:r w:rsidR="00F34BFA" w:rsidRPr="007F6A70">
        <w:rPr>
          <w:rFonts w:cstheme="minorHAnsi"/>
          <w:sz w:val="24"/>
          <w:szCs w:val="24"/>
        </w:rPr>
        <w:t xml:space="preserve">. For those species that have strong physiological echo location capabilities, this risk is reduced. For those species that rely more on sight, then the risk of adverse interaction is elevated. </w:t>
      </w:r>
    </w:p>
    <w:p w14:paraId="41558666" w14:textId="0911C4C2" w:rsidR="008D4EFC" w:rsidRPr="007F6A70" w:rsidRDefault="008D4EFC" w:rsidP="001F2FFF">
      <w:pPr>
        <w:pStyle w:val="ContactInfo"/>
        <w:jc w:val="both"/>
        <w:rPr>
          <w:rFonts w:cstheme="minorHAnsi"/>
          <w:sz w:val="24"/>
          <w:szCs w:val="24"/>
        </w:rPr>
      </w:pPr>
    </w:p>
    <w:p w14:paraId="09B607D1" w14:textId="2C925EE4" w:rsidR="008D4EFC" w:rsidRPr="007F6A70" w:rsidRDefault="008D4EFC" w:rsidP="001F2FFF">
      <w:pPr>
        <w:pStyle w:val="ContactInfo"/>
        <w:jc w:val="both"/>
        <w:rPr>
          <w:rFonts w:cstheme="minorHAnsi"/>
          <w:sz w:val="24"/>
          <w:szCs w:val="24"/>
        </w:rPr>
      </w:pPr>
      <w:r w:rsidRPr="007F6A70">
        <w:rPr>
          <w:rFonts w:cstheme="minorHAnsi"/>
          <w:sz w:val="24"/>
          <w:szCs w:val="24"/>
        </w:rPr>
        <w:t>The cultivation areas proposed remain ‘open’, there is no requirement for predator netting as might be seen on at sea fin fish aquaculture sites, and with lines deployed separated by 100m, displacement of foraging or migratory cetaceans should be minimized.</w:t>
      </w:r>
    </w:p>
    <w:p w14:paraId="5478AD3E" w14:textId="77777777" w:rsidR="00F34BFA" w:rsidRPr="007F6A70" w:rsidRDefault="00F34BFA" w:rsidP="001F2FFF">
      <w:pPr>
        <w:pStyle w:val="ContactInfo"/>
        <w:jc w:val="both"/>
        <w:rPr>
          <w:rFonts w:cstheme="minorHAnsi"/>
          <w:sz w:val="24"/>
          <w:szCs w:val="24"/>
        </w:rPr>
      </w:pPr>
    </w:p>
    <w:p w14:paraId="1CACC09D" w14:textId="3C43A8F9" w:rsidR="00F34BFA" w:rsidRPr="007F6A70" w:rsidRDefault="00F34BFA" w:rsidP="001F2FFF">
      <w:pPr>
        <w:pStyle w:val="ContactInfo"/>
        <w:jc w:val="both"/>
        <w:rPr>
          <w:rFonts w:cstheme="minorHAnsi"/>
          <w:sz w:val="24"/>
          <w:szCs w:val="24"/>
        </w:rPr>
      </w:pPr>
      <w:r w:rsidRPr="007F6A70">
        <w:rPr>
          <w:rFonts w:cstheme="minorHAnsi"/>
          <w:sz w:val="24"/>
          <w:szCs w:val="24"/>
        </w:rPr>
        <w:t>One of the</w:t>
      </w:r>
      <w:r w:rsidR="009073F1">
        <w:rPr>
          <w:rFonts w:cstheme="minorHAnsi"/>
          <w:sz w:val="24"/>
          <w:szCs w:val="24"/>
        </w:rPr>
        <w:t xml:space="preserve"> main</w:t>
      </w:r>
      <w:r w:rsidRPr="007F6A70">
        <w:rPr>
          <w:rFonts w:cstheme="minorHAnsi"/>
          <w:sz w:val="24"/>
          <w:szCs w:val="24"/>
        </w:rPr>
        <w:t xml:space="preserve"> </w:t>
      </w:r>
      <w:r w:rsidR="009073F1">
        <w:rPr>
          <w:rFonts w:cstheme="minorHAnsi"/>
          <w:sz w:val="24"/>
          <w:szCs w:val="24"/>
        </w:rPr>
        <w:t>approaches</w:t>
      </w:r>
      <w:r w:rsidRPr="007F6A70">
        <w:rPr>
          <w:rFonts w:cstheme="minorHAnsi"/>
          <w:sz w:val="24"/>
          <w:szCs w:val="24"/>
        </w:rPr>
        <w:t xml:space="preserve"> to reduce</w:t>
      </w:r>
      <w:r w:rsidR="009073F1">
        <w:rPr>
          <w:rFonts w:cstheme="minorHAnsi"/>
          <w:sz w:val="24"/>
          <w:szCs w:val="24"/>
        </w:rPr>
        <w:t xml:space="preserve"> the </w:t>
      </w:r>
      <w:r w:rsidRPr="007F6A70">
        <w:rPr>
          <w:rFonts w:cstheme="minorHAnsi"/>
          <w:sz w:val="24"/>
          <w:szCs w:val="24"/>
        </w:rPr>
        <w:t xml:space="preserve">risk of entanglement is </w:t>
      </w:r>
      <w:r w:rsidR="009073F1">
        <w:rPr>
          <w:rFonts w:cstheme="minorHAnsi"/>
          <w:sz w:val="24"/>
          <w:szCs w:val="24"/>
        </w:rPr>
        <w:t xml:space="preserve">through the </w:t>
      </w:r>
      <w:r w:rsidRPr="007F6A70">
        <w:rPr>
          <w:rFonts w:cstheme="minorHAnsi"/>
          <w:sz w:val="24"/>
          <w:szCs w:val="24"/>
        </w:rPr>
        <w:t xml:space="preserve">appropriate siting of cultivation area. ON the basis of </w:t>
      </w:r>
      <w:r w:rsidR="009073F1">
        <w:rPr>
          <w:rFonts w:cstheme="minorHAnsi"/>
          <w:sz w:val="24"/>
          <w:szCs w:val="24"/>
        </w:rPr>
        <w:t>available</w:t>
      </w:r>
      <w:r w:rsidRPr="007F6A70">
        <w:rPr>
          <w:rFonts w:cstheme="minorHAnsi"/>
          <w:sz w:val="24"/>
          <w:szCs w:val="24"/>
        </w:rPr>
        <w:t xml:space="preserve"> evidence, for the larger marine mamma</w:t>
      </w:r>
      <w:r w:rsidR="009073F1">
        <w:rPr>
          <w:rFonts w:cstheme="minorHAnsi"/>
          <w:sz w:val="24"/>
          <w:szCs w:val="24"/>
        </w:rPr>
        <w:t>l</w:t>
      </w:r>
      <w:r w:rsidRPr="007F6A70">
        <w:rPr>
          <w:rFonts w:cstheme="minorHAnsi"/>
          <w:sz w:val="24"/>
          <w:szCs w:val="24"/>
        </w:rPr>
        <w:t>s known to transit within the Irish sea, migration routes lie offshore form the areas proposed within this application.</w:t>
      </w:r>
    </w:p>
    <w:p w14:paraId="29029A54" w14:textId="77777777" w:rsidR="00F34BFA" w:rsidRPr="007F6A70" w:rsidRDefault="00F34BFA" w:rsidP="001F2FFF">
      <w:pPr>
        <w:pStyle w:val="ContactInfo"/>
        <w:jc w:val="both"/>
        <w:rPr>
          <w:rFonts w:cstheme="minorHAnsi"/>
          <w:sz w:val="24"/>
          <w:szCs w:val="24"/>
        </w:rPr>
      </w:pPr>
    </w:p>
    <w:p w14:paraId="1A4E25E9" w14:textId="2708AE7A" w:rsidR="001F2FFF" w:rsidRPr="007F6A70" w:rsidRDefault="00F34BFA" w:rsidP="001F2FFF">
      <w:pPr>
        <w:pStyle w:val="ContactInfo"/>
        <w:jc w:val="both"/>
        <w:rPr>
          <w:rFonts w:cstheme="minorHAnsi"/>
          <w:sz w:val="24"/>
          <w:szCs w:val="24"/>
          <w:u w:val="single"/>
        </w:rPr>
      </w:pPr>
      <w:r w:rsidRPr="007F6A70">
        <w:rPr>
          <w:rFonts w:cstheme="minorHAnsi"/>
          <w:sz w:val="24"/>
          <w:szCs w:val="24"/>
        </w:rPr>
        <w:t xml:space="preserve">Monitoring at the Experimental site has recorded multiple individual sightings of </w:t>
      </w:r>
      <w:r w:rsidR="00E23278" w:rsidRPr="007F6A70">
        <w:rPr>
          <w:rFonts w:cstheme="minorHAnsi"/>
          <w:sz w:val="24"/>
          <w:szCs w:val="24"/>
        </w:rPr>
        <w:t>H</w:t>
      </w:r>
      <w:r w:rsidRPr="007F6A70">
        <w:rPr>
          <w:rFonts w:cstheme="minorHAnsi"/>
          <w:sz w:val="24"/>
          <w:szCs w:val="24"/>
        </w:rPr>
        <w:t>arbour porpoise</w:t>
      </w:r>
      <w:r w:rsidR="00961BEF" w:rsidRPr="007F6A70">
        <w:rPr>
          <w:rFonts w:cstheme="minorHAnsi"/>
          <w:sz w:val="24"/>
          <w:szCs w:val="24"/>
        </w:rPr>
        <w:t xml:space="preserve"> (</w:t>
      </w:r>
      <w:proofErr w:type="spellStart"/>
      <w:r w:rsidR="00961BEF" w:rsidRPr="00716C93">
        <w:rPr>
          <w:rFonts w:cstheme="minorHAnsi"/>
          <w:i/>
          <w:iCs/>
          <w:sz w:val="24"/>
          <w:szCs w:val="24"/>
        </w:rPr>
        <w:t>Phocoena</w:t>
      </w:r>
      <w:proofErr w:type="spellEnd"/>
      <w:r w:rsidR="00961BEF" w:rsidRPr="00716C93">
        <w:rPr>
          <w:rFonts w:cstheme="minorHAnsi"/>
          <w:i/>
          <w:iCs/>
          <w:sz w:val="24"/>
          <w:szCs w:val="24"/>
        </w:rPr>
        <w:t xml:space="preserve"> </w:t>
      </w:r>
      <w:proofErr w:type="spellStart"/>
      <w:r w:rsidR="00961BEF" w:rsidRPr="00716C93">
        <w:rPr>
          <w:rFonts w:cstheme="minorHAnsi"/>
          <w:i/>
          <w:iCs/>
          <w:sz w:val="24"/>
          <w:szCs w:val="24"/>
        </w:rPr>
        <w:t>phocoena</w:t>
      </w:r>
      <w:proofErr w:type="spellEnd"/>
      <w:r w:rsidR="00961BEF" w:rsidRPr="007F6A70">
        <w:rPr>
          <w:rFonts w:cstheme="minorHAnsi"/>
          <w:sz w:val="24"/>
          <w:szCs w:val="24"/>
        </w:rPr>
        <w:t>)</w:t>
      </w:r>
      <w:r w:rsidRPr="007F6A70">
        <w:rPr>
          <w:rFonts w:cstheme="minorHAnsi"/>
          <w:sz w:val="24"/>
          <w:szCs w:val="24"/>
        </w:rPr>
        <w:t xml:space="preserve"> and Bottlenose dolphins</w:t>
      </w:r>
      <w:r w:rsidR="00961BEF" w:rsidRPr="007F6A70">
        <w:rPr>
          <w:rFonts w:cstheme="minorHAnsi"/>
          <w:sz w:val="24"/>
          <w:szCs w:val="24"/>
        </w:rPr>
        <w:t xml:space="preserve"> (</w:t>
      </w:r>
      <w:r w:rsidR="00961BEF" w:rsidRPr="00716C93">
        <w:rPr>
          <w:rFonts w:cstheme="minorHAnsi"/>
          <w:i/>
          <w:iCs/>
          <w:sz w:val="24"/>
          <w:szCs w:val="24"/>
        </w:rPr>
        <w:t xml:space="preserve">Tursiops </w:t>
      </w:r>
      <w:proofErr w:type="spellStart"/>
      <w:r w:rsidR="00961BEF" w:rsidRPr="00716C93">
        <w:rPr>
          <w:rFonts w:cstheme="minorHAnsi"/>
          <w:i/>
          <w:iCs/>
          <w:sz w:val="24"/>
          <w:szCs w:val="24"/>
        </w:rPr>
        <w:t>truncatus</w:t>
      </w:r>
      <w:proofErr w:type="spellEnd"/>
      <w:r w:rsidR="00961BEF" w:rsidRPr="007F6A70">
        <w:rPr>
          <w:rFonts w:cstheme="minorHAnsi"/>
          <w:sz w:val="24"/>
          <w:szCs w:val="24"/>
        </w:rPr>
        <w:t>)</w:t>
      </w:r>
      <w:r w:rsidRPr="007F6A70">
        <w:rPr>
          <w:rFonts w:cstheme="minorHAnsi"/>
          <w:sz w:val="24"/>
          <w:szCs w:val="24"/>
        </w:rPr>
        <w:t xml:space="preserve"> – individuals and in pods. Both species seems to congre</w:t>
      </w:r>
      <w:r w:rsidR="00BD72D6" w:rsidRPr="007F6A70">
        <w:rPr>
          <w:rFonts w:cstheme="minorHAnsi"/>
          <w:sz w:val="24"/>
          <w:szCs w:val="24"/>
        </w:rPr>
        <w:t>gate around the site as the mussel ropes act as temporary artificial reef structures, with cetacean prey species congregating around the ropes as they feed.</w:t>
      </w:r>
      <w:r w:rsidRPr="007F6A70">
        <w:rPr>
          <w:rFonts w:cstheme="minorHAnsi"/>
          <w:sz w:val="24"/>
          <w:szCs w:val="24"/>
        </w:rPr>
        <w:t xml:space="preserve">  </w:t>
      </w:r>
      <w:r w:rsidR="00961BEF" w:rsidRPr="007F6A70">
        <w:rPr>
          <w:rFonts w:cstheme="minorHAnsi"/>
          <w:sz w:val="24"/>
          <w:szCs w:val="24"/>
        </w:rPr>
        <w:t>There has been no indication of any adverse interaction at the site.</w:t>
      </w:r>
      <w:r w:rsidR="001F2FFF" w:rsidRPr="007F6A70">
        <w:rPr>
          <w:rFonts w:cstheme="minorHAnsi"/>
          <w:sz w:val="24"/>
          <w:szCs w:val="24"/>
          <w:u w:val="single"/>
        </w:rPr>
        <w:t xml:space="preserve">  </w:t>
      </w:r>
    </w:p>
    <w:p w14:paraId="431112DE" w14:textId="77777777" w:rsidR="001F2FFF" w:rsidRPr="007F6A70" w:rsidRDefault="001F2FFF" w:rsidP="001F2FFF">
      <w:pPr>
        <w:pStyle w:val="ContactInfo"/>
        <w:jc w:val="both"/>
        <w:rPr>
          <w:rFonts w:cstheme="minorHAnsi"/>
          <w:sz w:val="24"/>
          <w:szCs w:val="24"/>
        </w:rPr>
      </w:pPr>
    </w:p>
    <w:p w14:paraId="08C76959" w14:textId="08773762" w:rsidR="001F2FFF" w:rsidRPr="007F6A70" w:rsidRDefault="001F2FFF" w:rsidP="001F2FFF">
      <w:pPr>
        <w:pStyle w:val="ContactInfo"/>
        <w:jc w:val="both"/>
        <w:rPr>
          <w:rFonts w:cstheme="minorHAnsi"/>
          <w:sz w:val="24"/>
          <w:szCs w:val="24"/>
          <w:u w:val="single"/>
        </w:rPr>
      </w:pPr>
      <w:r w:rsidRPr="007F6A70">
        <w:rPr>
          <w:rFonts w:cstheme="minorHAnsi"/>
          <w:sz w:val="24"/>
          <w:szCs w:val="24"/>
          <w:u w:val="single"/>
        </w:rPr>
        <w:t xml:space="preserve"> Technological</w:t>
      </w:r>
    </w:p>
    <w:p w14:paraId="65213BF4" w14:textId="12589C61" w:rsidR="001F2FFF" w:rsidRPr="007F6A70" w:rsidRDefault="001F2FFF" w:rsidP="001F2FFF">
      <w:pPr>
        <w:pStyle w:val="ContactInfo"/>
        <w:jc w:val="both"/>
        <w:rPr>
          <w:rFonts w:cstheme="minorHAnsi"/>
          <w:sz w:val="24"/>
          <w:szCs w:val="24"/>
        </w:rPr>
      </w:pPr>
      <w:r w:rsidRPr="007F6A70">
        <w:rPr>
          <w:rFonts w:cstheme="minorHAnsi"/>
          <w:sz w:val="24"/>
          <w:szCs w:val="24"/>
        </w:rPr>
        <w:t xml:space="preserve">The Screw anchors deployed at either end of each line hold, once deployed, leave a very minimal surface imprint of only 30cm² / anchor. In each site, with up to 100 </w:t>
      </w:r>
      <w:proofErr w:type="spellStart"/>
      <w:r w:rsidRPr="007F6A70">
        <w:rPr>
          <w:rFonts w:cstheme="minorHAnsi"/>
          <w:sz w:val="24"/>
          <w:szCs w:val="24"/>
        </w:rPr>
        <w:t>sub surface</w:t>
      </w:r>
      <w:proofErr w:type="spellEnd"/>
      <w:r w:rsidRPr="007F6A70">
        <w:rPr>
          <w:rFonts w:cstheme="minorHAnsi"/>
          <w:sz w:val="24"/>
          <w:szCs w:val="24"/>
        </w:rPr>
        <w:t xml:space="preserve"> lines </w:t>
      </w:r>
      <w:r w:rsidRPr="007F6A70">
        <w:rPr>
          <w:rFonts w:cstheme="minorHAnsi"/>
          <w:sz w:val="24"/>
          <w:szCs w:val="24"/>
        </w:rPr>
        <w:lastRenderedPageBreak/>
        <w:t>proposed – the total area impacted by screw anchors is 100*2</w:t>
      </w:r>
      <w:r w:rsidR="008D4EFC" w:rsidRPr="007F6A70">
        <w:rPr>
          <w:rFonts w:cstheme="minorHAnsi"/>
          <w:sz w:val="24"/>
          <w:szCs w:val="24"/>
        </w:rPr>
        <w:t>. Screw anchors are fixed, have  no heavy seabed chain, do not suffer from pull and drag. As such the</w:t>
      </w:r>
      <w:r w:rsidR="009073F1">
        <w:rPr>
          <w:rFonts w:cstheme="minorHAnsi"/>
          <w:sz w:val="24"/>
          <w:szCs w:val="24"/>
        </w:rPr>
        <w:t xml:space="preserve"> direct spatial</w:t>
      </w:r>
      <w:r w:rsidR="008D4EFC" w:rsidRPr="007F6A70">
        <w:rPr>
          <w:rFonts w:cstheme="minorHAnsi"/>
          <w:sz w:val="24"/>
          <w:szCs w:val="24"/>
        </w:rPr>
        <w:t xml:space="preserve"> footprint is confined</w:t>
      </w:r>
      <w:r w:rsidR="009073F1">
        <w:rPr>
          <w:rFonts w:cstheme="minorHAnsi"/>
          <w:sz w:val="24"/>
          <w:szCs w:val="24"/>
        </w:rPr>
        <w:t xml:space="preserve"> to a few m²</w:t>
      </w:r>
      <w:r w:rsidR="008D4EFC" w:rsidRPr="007F6A70">
        <w:rPr>
          <w:rFonts w:cstheme="minorHAnsi"/>
          <w:sz w:val="24"/>
          <w:szCs w:val="24"/>
        </w:rPr>
        <w:t xml:space="preserve">. </w:t>
      </w:r>
    </w:p>
    <w:p w14:paraId="4705EF2E" w14:textId="77777777" w:rsidR="001F2FFF" w:rsidRPr="007F6A70" w:rsidRDefault="001F2FFF" w:rsidP="001F2FFF">
      <w:pPr>
        <w:pStyle w:val="ContactInfo"/>
        <w:jc w:val="both"/>
        <w:rPr>
          <w:rFonts w:cstheme="minorHAnsi"/>
          <w:sz w:val="24"/>
          <w:szCs w:val="24"/>
        </w:rPr>
      </w:pPr>
    </w:p>
    <w:p w14:paraId="49B59BE4" w14:textId="6D5B4AAA" w:rsidR="001F2FFF" w:rsidRPr="007F6A70" w:rsidRDefault="001F2FFF" w:rsidP="001F2FFF">
      <w:pPr>
        <w:pStyle w:val="ContactInfo"/>
        <w:jc w:val="both"/>
        <w:rPr>
          <w:rFonts w:cstheme="minorHAnsi"/>
          <w:sz w:val="24"/>
          <w:szCs w:val="24"/>
        </w:rPr>
      </w:pPr>
      <w:r w:rsidRPr="007F6A70">
        <w:rPr>
          <w:rFonts w:cstheme="minorHAnsi"/>
          <w:sz w:val="24"/>
          <w:szCs w:val="24"/>
        </w:rPr>
        <w:t xml:space="preserve">The dominant substrate in each area is described </w:t>
      </w:r>
      <w:r w:rsidR="009073F1">
        <w:rPr>
          <w:rFonts w:cstheme="minorHAnsi"/>
          <w:sz w:val="24"/>
          <w:szCs w:val="24"/>
        </w:rPr>
        <w:t>as</w:t>
      </w:r>
      <w:r w:rsidRPr="007F6A70">
        <w:rPr>
          <w:rFonts w:cstheme="minorHAnsi"/>
          <w:sz w:val="24"/>
          <w:szCs w:val="24"/>
        </w:rPr>
        <w:t xml:space="preserve"> being circalittoral muddy sand or sandy mud</w:t>
      </w:r>
      <w:r w:rsidR="00D213E5" w:rsidRPr="007F6A70">
        <w:rPr>
          <w:rStyle w:val="FootnoteReference"/>
          <w:rFonts w:cstheme="minorHAnsi"/>
          <w:sz w:val="24"/>
          <w:szCs w:val="24"/>
        </w:rPr>
        <w:footnoteReference w:id="17"/>
      </w:r>
      <w:r w:rsidRPr="007F6A70">
        <w:rPr>
          <w:rFonts w:cstheme="minorHAnsi"/>
          <w:sz w:val="24"/>
          <w:szCs w:val="24"/>
        </w:rPr>
        <w:t xml:space="preserve">. Parts of Site 1 east of Puffin and the majority of site 2 Offshore spoil – have previously been utilized as areas where </w:t>
      </w:r>
      <w:r w:rsidR="009073F1">
        <w:rPr>
          <w:rFonts w:cstheme="minorHAnsi"/>
          <w:sz w:val="24"/>
          <w:szCs w:val="24"/>
        </w:rPr>
        <w:t xml:space="preserve"> waste </w:t>
      </w:r>
      <w:r w:rsidRPr="007F6A70">
        <w:rPr>
          <w:rFonts w:cstheme="minorHAnsi"/>
          <w:sz w:val="24"/>
          <w:szCs w:val="24"/>
        </w:rPr>
        <w:t>spoil</w:t>
      </w:r>
      <w:r w:rsidR="009073F1">
        <w:rPr>
          <w:rFonts w:cstheme="minorHAnsi"/>
          <w:sz w:val="24"/>
          <w:szCs w:val="24"/>
        </w:rPr>
        <w:t xml:space="preserve"> material</w:t>
      </w:r>
      <w:r w:rsidRPr="007F6A70">
        <w:rPr>
          <w:rFonts w:cstheme="minorHAnsi"/>
          <w:sz w:val="24"/>
          <w:szCs w:val="24"/>
        </w:rPr>
        <w:t xml:space="preserve"> from port side developments has been dumped – though both areas have not been used for this purpose for many years. Site 3 adjacent to </w:t>
      </w:r>
      <w:proofErr w:type="spellStart"/>
      <w:r w:rsidRPr="007F6A70">
        <w:rPr>
          <w:rFonts w:cstheme="minorHAnsi"/>
          <w:sz w:val="24"/>
          <w:szCs w:val="24"/>
        </w:rPr>
        <w:t>Gwynt</w:t>
      </w:r>
      <w:proofErr w:type="spellEnd"/>
      <w:r w:rsidRPr="007F6A70">
        <w:rPr>
          <w:rFonts w:cstheme="minorHAnsi"/>
          <w:sz w:val="24"/>
          <w:szCs w:val="24"/>
        </w:rPr>
        <w:t xml:space="preserve"> Y </w:t>
      </w:r>
      <w:proofErr w:type="spellStart"/>
      <w:r w:rsidR="00C145B6">
        <w:rPr>
          <w:rFonts w:cstheme="minorHAnsi"/>
          <w:sz w:val="24"/>
          <w:szCs w:val="24"/>
        </w:rPr>
        <w:t>M</w:t>
      </w:r>
      <w:r w:rsidRPr="007F6A70">
        <w:rPr>
          <w:rFonts w:cstheme="minorHAnsi"/>
          <w:sz w:val="24"/>
          <w:szCs w:val="24"/>
        </w:rPr>
        <w:t>or</w:t>
      </w:r>
      <w:proofErr w:type="spellEnd"/>
      <w:r w:rsidRPr="007F6A70">
        <w:rPr>
          <w:rFonts w:cstheme="minorHAnsi"/>
          <w:sz w:val="24"/>
          <w:szCs w:val="24"/>
        </w:rPr>
        <w:t xml:space="preserve"> has a more </w:t>
      </w:r>
      <w:r w:rsidR="009073F1">
        <w:rPr>
          <w:rFonts w:cstheme="minorHAnsi"/>
          <w:sz w:val="24"/>
          <w:szCs w:val="24"/>
        </w:rPr>
        <w:t>homogenous</w:t>
      </w:r>
      <w:r w:rsidRPr="007F6A70">
        <w:rPr>
          <w:rFonts w:cstheme="minorHAnsi"/>
          <w:sz w:val="24"/>
          <w:szCs w:val="24"/>
        </w:rPr>
        <w:t xml:space="preserve"> sandy substrate.  </w:t>
      </w:r>
    </w:p>
    <w:p w14:paraId="572A4E0C" w14:textId="77777777" w:rsidR="001F2FFF" w:rsidRPr="007F6A70" w:rsidRDefault="001F2FFF" w:rsidP="001F2FFF">
      <w:pPr>
        <w:pStyle w:val="ContactInfo"/>
        <w:jc w:val="both"/>
        <w:rPr>
          <w:rFonts w:cstheme="minorHAnsi"/>
          <w:sz w:val="24"/>
          <w:szCs w:val="24"/>
        </w:rPr>
      </w:pPr>
    </w:p>
    <w:p w14:paraId="0D01027F" w14:textId="77777777" w:rsidR="001F2FFF" w:rsidRPr="007F6A70" w:rsidRDefault="001F2FFF" w:rsidP="001F2FFF">
      <w:pPr>
        <w:pStyle w:val="ContactInfo"/>
        <w:numPr>
          <w:ilvl w:val="0"/>
          <w:numId w:val="1"/>
        </w:numPr>
        <w:jc w:val="both"/>
        <w:rPr>
          <w:rFonts w:cstheme="minorHAnsi"/>
          <w:sz w:val="24"/>
          <w:szCs w:val="24"/>
          <w:u w:val="single"/>
        </w:rPr>
      </w:pPr>
      <w:r w:rsidRPr="007F6A70">
        <w:rPr>
          <w:rFonts w:cstheme="minorHAnsi"/>
          <w:sz w:val="24"/>
          <w:szCs w:val="24"/>
          <w:u w:val="single"/>
        </w:rPr>
        <w:t xml:space="preserve">Such other information or representation as the applicant wish to provide, including a description of any feature of the project or measures envisaged to avoid or prevent what might otherwise be a significant effect on the environment </w:t>
      </w:r>
    </w:p>
    <w:p w14:paraId="7AC97755" w14:textId="77777777" w:rsidR="001F2FFF" w:rsidRPr="007F6A70" w:rsidRDefault="001F2FFF" w:rsidP="001F2FFF">
      <w:pPr>
        <w:pStyle w:val="ContactInfo"/>
        <w:ind w:left="720"/>
        <w:jc w:val="both"/>
        <w:rPr>
          <w:rFonts w:cstheme="minorHAnsi"/>
          <w:sz w:val="24"/>
          <w:szCs w:val="24"/>
        </w:rPr>
      </w:pPr>
    </w:p>
    <w:p w14:paraId="1DF3F6BC" w14:textId="77777777" w:rsidR="001F2FFF" w:rsidRPr="007F6A70" w:rsidRDefault="001F2FFF" w:rsidP="001F2FFF">
      <w:pPr>
        <w:pStyle w:val="ContactInfo"/>
        <w:jc w:val="both"/>
        <w:rPr>
          <w:rFonts w:cstheme="minorHAnsi"/>
          <w:sz w:val="24"/>
          <w:szCs w:val="24"/>
        </w:rPr>
      </w:pPr>
      <w:r w:rsidRPr="007F6A70">
        <w:rPr>
          <w:rFonts w:cstheme="minorHAnsi"/>
          <w:sz w:val="24"/>
          <w:szCs w:val="24"/>
        </w:rPr>
        <w:t>The submission of the full application will incorporate an assessment of the implications of the proposal on the Water framework Directive obligations. Site 1 lies within 1nm of coastal baselines and as such is fully encompassed within the framework of this requirement, sites  and  lie further offshore (3 &amp; 6 nm respectively) and so must be assessed with reference to any chemical contamination within the context of the WFD.</w:t>
      </w:r>
    </w:p>
    <w:p w14:paraId="334D51B4" w14:textId="77777777" w:rsidR="001F2FFF" w:rsidRPr="007F6A70" w:rsidRDefault="001F2FFF" w:rsidP="001F2FFF">
      <w:pPr>
        <w:pStyle w:val="ContactInfo"/>
        <w:jc w:val="both"/>
        <w:rPr>
          <w:rFonts w:cstheme="minorHAnsi"/>
          <w:sz w:val="24"/>
          <w:szCs w:val="24"/>
        </w:rPr>
      </w:pPr>
    </w:p>
    <w:p w14:paraId="38444434" w14:textId="3FC68ADC" w:rsidR="001F2FFF" w:rsidRPr="007F6A70" w:rsidRDefault="001F2FFF" w:rsidP="001F2FFF">
      <w:pPr>
        <w:pStyle w:val="ContactInfo"/>
        <w:jc w:val="both"/>
        <w:rPr>
          <w:rFonts w:cstheme="minorHAnsi"/>
          <w:sz w:val="24"/>
          <w:szCs w:val="24"/>
        </w:rPr>
      </w:pPr>
      <w:r w:rsidRPr="007F6A70">
        <w:rPr>
          <w:rFonts w:cstheme="minorHAnsi"/>
          <w:sz w:val="24"/>
          <w:szCs w:val="24"/>
        </w:rPr>
        <w:t>All sites lie within or adjacent to EMS</w:t>
      </w:r>
      <w:r w:rsidR="00F46507">
        <w:rPr>
          <w:rFonts w:cstheme="minorHAnsi"/>
          <w:sz w:val="24"/>
          <w:szCs w:val="24"/>
        </w:rPr>
        <w:t>. T</w:t>
      </w:r>
      <w:r w:rsidRPr="007F6A70">
        <w:rPr>
          <w:rFonts w:cstheme="minorHAnsi"/>
          <w:sz w:val="24"/>
          <w:szCs w:val="24"/>
        </w:rPr>
        <w:t>he proposal will require the pro</w:t>
      </w:r>
      <w:r w:rsidR="00F46507">
        <w:rPr>
          <w:rFonts w:cstheme="minorHAnsi"/>
          <w:sz w:val="24"/>
          <w:szCs w:val="24"/>
        </w:rPr>
        <w:t xml:space="preserve">duction </w:t>
      </w:r>
      <w:r w:rsidRPr="007F6A70">
        <w:rPr>
          <w:rFonts w:cstheme="minorHAnsi"/>
          <w:sz w:val="24"/>
          <w:szCs w:val="24"/>
        </w:rPr>
        <w:t>of</w:t>
      </w:r>
      <w:r w:rsidR="00F46507">
        <w:rPr>
          <w:rFonts w:cstheme="minorHAnsi"/>
          <w:sz w:val="24"/>
          <w:szCs w:val="24"/>
        </w:rPr>
        <w:t xml:space="preserve"> </w:t>
      </w:r>
      <w:r w:rsidRPr="007F6A70">
        <w:rPr>
          <w:rFonts w:cstheme="minorHAnsi"/>
          <w:sz w:val="24"/>
          <w:szCs w:val="24"/>
        </w:rPr>
        <w:t xml:space="preserve">appropriate assessments to determine whether </w:t>
      </w:r>
      <w:r w:rsidR="00F46507">
        <w:rPr>
          <w:rFonts w:cstheme="minorHAnsi"/>
          <w:sz w:val="24"/>
          <w:szCs w:val="24"/>
        </w:rPr>
        <w:t>there is</w:t>
      </w:r>
      <w:r w:rsidRPr="007F6A70">
        <w:rPr>
          <w:rFonts w:cstheme="minorHAnsi"/>
          <w:sz w:val="24"/>
          <w:szCs w:val="24"/>
        </w:rPr>
        <w:t xml:space="preserve"> a significant adverse effect on any of the features of the protected sites on the basis of the best available scientific evidence. </w:t>
      </w:r>
    </w:p>
    <w:p w14:paraId="2DF94241" w14:textId="77777777" w:rsidR="001F2FFF" w:rsidRPr="007F6A70" w:rsidRDefault="001F2FFF" w:rsidP="001F2FFF">
      <w:pPr>
        <w:pStyle w:val="ContactInfo"/>
        <w:jc w:val="both"/>
        <w:rPr>
          <w:rFonts w:cstheme="minorHAnsi"/>
          <w:sz w:val="24"/>
          <w:szCs w:val="24"/>
        </w:rPr>
      </w:pPr>
    </w:p>
    <w:p w14:paraId="6BE784E3" w14:textId="126CACB4" w:rsidR="001F2FFF" w:rsidRDefault="008F6482" w:rsidP="001F2FFF">
      <w:pPr>
        <w:autoSpaceDE w:val="0"/>
        <w:autoSpaceDN w:val="0"/>
        <w:adjustRightInd w:val="0"/>
        <w:spacing w:after="0" w:line="240" w:lineRule="auto"/>
        <w:rPr>
          <w:rFonts w:cstheme="minorHAnsi"/>
          <w:sz w:val="24"/>
          <w:szCs w:val="24"/>
        </w:rPr>
      </w:pPr>
      <w:r w:rsidRPr="007F6A70">
        <w:rPr>
          <w:rFonts w:cstheme="minorHAnsi"/>
          <w:sz w:val="24"/>
          <w:szCs w:val="24"/>
        </w:rPr>
        <w:t>In</w:t>
      </w:r>
      <w:r w:rsidR="001F2FFF" w:rsidRPr="007F6A70">
        <w:rPr>
          <w:rFonts w:cstheme="minorHAnsi"/>
          <w:sz w:val="24"/>
          <w:szCs w:val="24"/>
        </w:rPr>
        <w:t xml:space="preserve"> making thi</w:t>
      </w:r>
      <w:r w:rsidR="007F6A70">
        <w:rPr>
          <w:rFonts w:cstheme="minorHAnsi"/>
          <w:sz w:val="24"/>
          <w:szCs w:val="24"/>
        </w:rPr>
        <w:t>s</w:t>
      </w:r>
      <w:r w:rsidRPr="007F6A70">
        <w:rPr>
          <w:rFonts w:cstheme="minorHAnsi"/>
          <w:sz w:val="24"/>
          <w:szCs w:val="24"/>
        </w:rPr>
        <w:t xml:space="preserve"> </w:t>
      </w:r>
      <w:r w:rsidR="001F2FFF" w:rsidRPr="007F6A70">
        <w:rPr>
          <w:rFonts w:cstheme="minorHAnsi"/>
          <w:sz w:val="24"/>
          <w:szCs w:val="24"/>
        </w:rPr>
        <w:t xml:space="preserve"> application</w:t>
      </w:r>
      <w:r w:rsidRPr="007F6A70">
        <w:rPr>
          <w:rFonts w:cstheme="minorHAnsi"/>
          <w:sz w:val="24"/>
          <w:szCs w:val="24"/>
        </w:rPr>
        <w:t xml:space="preserve">, </w:t>
      </w:r>
      <w:r w:rsidR="001F2FFF" w:rsidRPr="007F6A70">
        <w:rPr>
          <w:rFonts w:cstheme="minorHAnsi"/>
          <w:sz w:val="24"/>
          <w:szCs w:val="24"/>
        </w:rPr>
        <w:t xml:space="preserve"> substantive reference</w:t>
      </w:r>
      <w:r w:rsidRPr="007F6A70">
        <w:rPr>
          <w:rFonts w:cstheme="minorHAnsi"/>
          <w:sz w:val="24"/>
          <w:szCs w:val="24"/>
        </w:rPr>
        <w:t xml:space="preserve"> has been made to</w:t>
      </w:r>
      <w:r w:rsidR="001F2FFF" w:rsidRPr="007F6A70">
        <w:rPr>
          <w:rFonts w:cstheme="minorHAnsi"/>
          <w:sz w:val="24"/>
          <w:szCs w:val="24"/>
        </w:rPr>
        <w:t xml:space="preserve"> key EU texts</w:t>
      </w:r>
      <w:r w:rsidR="00F46507">
        <w:rPr>
          <w:rFonts w:cstheme="minorHAnsi"/>
          <w:sz w:val="24"/>
          <w:szCs w:val="24"/>
        </w:rPr>
        <w:t>.</w:t>
      </w:r>
      <w:r w:rsidR="001F2FFF" w:rsidRPr="007F6A70">
        <w:rPr>
          <w:rFonts w:cstheme="minorHAnsi"/>
          <w:sz w:val="24"/>
          <w:szCs w:val="24"/>
        </w:rPr>
        <w:t xml:space="preserve"> </w:t>
      </w:r>
      <w:r w:rsidR="00F46507">
        <w:rPr>
          <w:rFonts w:cstheme="minorHAnsi"/>
          <w:sz w:val="24"/>
          <w:szCs w:val="24"/>
        </w:rPr>
        <w:t>I</w:t>
      </w:r>
      <w:r w:rsidR="001F2FFF" w:rsidRPr="007F6A70">
        <w:rPr>
          <w:rFonts w:cstheme="minorHAnsi"/>
          <w:sz w:val="24"/>
          <w:szCs w:val="24"/>
        </w:rPr>
        <w:t>n particular</w:t>
      </w:r>
      <w:r w:rsidR="00F46507">
        <w:rPr>
          <w:rFonts w:cstheme="minorHAnsi"/>
          <w:sz w:val="24"/>
          <w:szCs w:val="24"/>
        </w:rPr>
        <w:t xml:space="preserve"> the EU produced</w:t>
      </w:r>
      <w:r w:rsidR="001F2FFF" w:rsidRPr="007F6A70">
        <w:rPr>
          <w:rFonts w:cstheme="minorHAnsi"/>
          <w:sz w:val="24"/>
          <w:szCs w:val="24"/>
        </w:rPr>
        <w:t xml:space="preserve"> </w:t>
      </w:r>
      <w:r w:rsidR="001F2FFF" w:rsidRPr="00F81D1A">
        <w:rPr>
          <w:rFonts w:cstheme="minorHAnsi"/>
          <w:sz w:val="24"/>
          <w:szCs w:val="24"/>
          <w:u w:val="single"/>
        </w:rPr>
        <w:t>Interpretation of definitions of Project categories of Annex I and Annex II of the EIA directive (2015)</w:t>
      </w:r>
      <w:r w:rsidR="001F2FFF" w:rsidRPr="00F81D1A">
        <w:rPr>
          <w:rStyle w:val="FootnoteReference"/>
          <w:rFonts w:cstheme="minorHAnsi"/>
          <w:sz w:val="24"/>
          <w:szCs w:val="24"/>
          <w:u w:val="single"/>
        </w:rPr>
        <w:footnoteReference w:id="18"/>
      </w:r>
      <w:r w:rsidR="001F2FFF" w:rsidRPr="00F81D1A">
        <w:rPr>
          <w:rFonts w:cstheme="minorHAnsi"/>
          <w:sz w:val="24"/>
          <w:szCs w:val="24"/>
          <w:u w:val="single"/>
        </w:rPr>
        <w:t>.</w:t>
      </w:r>
      <w:r w:rsidR="001F2FFF" w:rsidRPr="007F6A70">
        <w:rPr>
          <w:rFonts w:cstheme="minorHAnsi"/>
          <w:b/>
          <w:bCs/>
          <w:sz w:val="24"/>
          <w:szCs w:val="24"/>
        </w:rPr>
        <w:t xml:space="preserve"> </w:t>
      </w:r>
      <w:r w:rsidR="001F2FFF" w:rsidRPr="007F6A70">
        <w:rPr>
          <w:rFonts w:cstheme="minorHAnsi"/>
          <w:sz w:val="24"/>
          <w:szCs w:val="24"/>
        </w:rPr>
        <w:t>Th</w:t>
      </w:r>
      <w:r w:rsidRPr="007F6A70">
        <w:rPr>
          <w:rFonts w:cstheme="minorHAnsi"/>
          <w:sz w:val="24"/>
          <w:szCs w:val="24"/>
        </w:rPr>
        <w:t>is guidance document was</w:t>
      </w:r>
      <w:r w:rsidR="00F46507">
        <w:rPr>
          <w:rFonts w:cstheme="minorHAnsi"/>
          <w:sz w:val="24"/>
          <w:szCs w:val="24"/>
        </w:rPr>
        <w:t xml:space="preserve"> written</w:t>
      </w:r>
      <w:r w:rsidRPr="007F6A70">
        <w:rPr>
          <w:rFonts w:cstheme="minorHAnsi"/>
          <w:sz w:val="24"/>
          <w:szCs w:val="24"/>
        </w:rPr>
        <w:t xml:space="preserve"> to assist and inform regulators as to the type and form of proposals that</w:t>
      </w:r>
      <w:r w:rsidR="00F81D1A">
        <w:rPr>
          <w:rFonts w:cstheme="minorHAnsi"/>
          <w:sz w:val="24"/>
          <w:szCs w:val="24"/>
        </w:rPr>
        <w:t xml:space="preserve"> might be found to</w:t>
      </w:r>
      <w:r w:rsidR="001F2FFF" w:rsidRPr="007F6A70">
        <w:rPr>
          <w:rFonts w:cstheme="minorHAnsi"/>
          <w:sz w:val="24"/>
          <w:szCs w:val="24"/>
        </w:rPr>
        <w:t xml:space="preserve"> </w:t>
      </w:r>
      <w:r w:rsidRPr="007F6A70">
        <w:rPr>
          <w:rFonts w:cstheme="minorHAnsi"/>
          <w:sz w:val="24"/>
          <w:szCs w:val="24"/>
        </w:rPr>
        <w:t xml:space="preserve">fall within </w:t>
      </w:r>
      <w:r w:rsidR="001F2FFF" w:rsidRPr="007F6A70">
        <w:rPr>
          <w:rFonts w:cstheme="minorHAnsi"/>
          <w:sz w:val="24"/>
          <w:szCs w:val="24"/>
        </w:rPr>
        <w:t xml:space="preserve">the scope </w:t>
      </w:r>
      <w:r w:rsidRPr="007F6A70">
        <w:rPr>
          <w:rFonts w:cstheme="minorHAnsi"/>
          <w:sz w:val="24"/>
          <w:szCs w:val="24"/>
        </w:rPr>
        <w:t>of the Environmental Impact Assessment Directive</w:t>
      </w:r>
      <w:r w:rsidR="00F81D1A">
        <w:rPr>
          <w:rFonts w:cstheme="minorHAnsi"/>
          <w:sz w:val="24"/>
          <w:szCs w:val="24"/>
        </w:rPr>
        <w:t>. Th</w:t>
      </w:r>
      <w:r w:rsidR="00F46507">
        <w:rPr>
          <w:rFonts w:cstheme="minorHAnsi"/>
          <w:sz w:val="24"/>
          <w:szCs w:val="24"/>
        </w:rPr>
        <w:t xml:space="preserve">e requirements of the directive </w:t>
      </w:r>
      <w:r w:rsidR="00F81D1A">
        <w:rPr>
          <w:rFonts w:cstheme="minorHAnsi"/>
          <w:sz w:val="24"/>
          <w:szCs w:val="24"/>
        </w:rPr>
        <w:t xml:space="preserve"> ha</w:t>
      </w:r>
      <w:r w:rsidR="00F46507">
        <w:rPr>
          <w:rFonts w:cstheme="minorHAnsi"/>
          <w:sz w:val="24"/>
          <w:szCs w:val="24"/>
        </w:rPr>
        <w:t>ve</w:t>
      </w:r>
      <w:r w:rsidR="00F81D1A">
        <w:rPr>
          <w:rFonts w:cstheme="minorHAnsi"/>
          <w:sz w:val="24"/>
          <w:szCs w:val="24"/>
        </w:rPr>
        <w:t xml:space="preserve"> been transposed into UK law and currently is assigned on the statute book as </w:t>
      </w:r>
      <w:r w:rsidRPr="007F6A70">
        <w:rPr>
          <w:rFonts w:cstheme="minorHAnsi"/>
          <w:sz w:val="24"/>
          <w:szCs w:val="24"/>
        </w:rPr>
        <w:t xml:space="preserve"> </w:t>
      </w:r>
      <w:r w:rsidR="001F2FFF" w:rsidRPr="007F6A70">
        <w:rPr>
          <w:rFonts w:cstheme="minorHAnsi"/>
          <w:sz w:val="24"/>
          <w:szCs w:val="24"/>
          <w:u w:val="single"/>
        </w:rPr>
        <w:t>The Marine Works (Environmental Impact Assessment) (amendment) Regulations 2017</w:t>
      </w:r>
      <w:r w:rsidR="001F2FFF" w:rsidRPr="007F6A70">
        <w:rPr>
          <w:rFonts w:cstheme="minorHAnsi"/>
          <w:sz w:val="24"/>
          <w:szCs w:val="24"/>
        </w:rPr>
        <w:t xml:space="preserve"> </w:t>
      </w:r>
      <w:r w:rsidR="00F81D1A">
        <w:rPr>
          <w:rFonts w:cstheme="minorHAnsi"/>
          <w:sz w:val="24"/>
          <w:szCs w:val="24"/>
        </w:rPr>
        <w:t xml:space="preserve">. This </w:t>
      </w:r>
      <w:r w:rsidR="001F2FFF" w:rsidRPr="007F6A70">
        <w:rPr>
          <w:rFonts w:cstheme="minorHAnsi"/>
          <w:sz w:val="24"/>
          <w:szCs w:val="24"/>
        </w:rPr>
        <w:t>describe</w:t>
      </w:r>
      <w:r w:rsidR="00F81D1A">
        <w:rPr>
          <w:rFonts w:cstheme="minorHAnsi"/>
          <w:sz w:val="24"/>
          <w:szCs w:val="24"/>
        </w:rPr>
        <w:t xml:space="preserve">s </w:t>
      </w:r>
      <w:r w:rsidR="001F372F" w:rsidRPr="007F6A70">
        <w:rPr>
          <w:rFonts w:cstheme="minorHAnsi"/>
          <w:sz w:val="24"/>
          <w:szCs w:val="24"/>
        </w:rPr>
        <w:t>as</w:t>
      </w:r>
      <w:r w:rsidR="001F2FFF" w:rsidRPr="007F6A70">
        <w:rPr>
          <w:rFonts w:cstheme="minorHAnsi"/>
          <w:sz w:val="24"/>
          <w:szCs w:val="24"/>
        </w:rPr>
        <w:t xml:space="preserve"> Annex I and II as Schedule A1 and A2 projects</w:t>
      </w:r>
      <w:r w:rsidR="00F81D1A">
        <w:rPr>
          <w:rFonts w:cstheme="minorHAnsi"/>
          <w:sz w:val="24"/>
          <w:szCs w:val="24"/>
        </w:rPr>
        <w:t>.</w:t>
      </w:r>
      <w:r w:rsidR="00F46507">
        <w:rPr>
          <w:rFonts w:cstheme="minorHAnsi"/>
          <w:sz w:val="24"/>
          <w:szCs w:val="24"/>
        </w:rPr>
        <w:t xml:space="preserve"> In this sense interpretations within the guidance document provide relevant direction.</w:t>
      </w:r>
    </w:p>
    <w:p w14:paraId="6E2A42DD" w14:textId="66541171" w:rsidR="00F46507" w:rsidRDefault="00F46507" w:rsidP="001F2FFF">
      <w:pPr>
        <w:autoSpaceDE w:val="0"/>
        <w:autoSpaceDN w:val="0"/>
        <w:adjustRightInd w:val="0"/>
        <w:spacing w:after="0" w:line="240" w:lineRule="auto"/>
        <w:rPr>
          <w:rFonts w:cstheme="minorHAnsi"/>
          <w:sz w:val="24"/>
          <w:szCs w:val="24"/>
        </w:rPr>
      </w:pPr>
    </w:p>
    <w:p w14:paraId="2BE1EE8E" w14:textId="162EC777" w:rsidR="001F2FFF" w:rsidRPr="00F46507" w:rsidRDefault="00F46507" w:rsidP="00F46507">
      <w:pPr>
        <w:autoSpaceDE w:val="0"/>
        <w:autoSpaceDN w:val="0"/>
        <w:adjustRightInd w:val="0"/>
        <w:spacing w:after="0" w:line="240" w:lineRule="auto"/>
        <w:rPr>
          <w:rFonts w:cstheme="minorHAnsi"/>
          <w:sz w:val="24"/>
          <w:szCs w:val="24"/>
        </w:rPr>
      </w:pPr>
      <w:r>
        <w:rPr>
          <w:rFonts w:cstheme="minorHAnsi"/>
          <w:sz w:val="24"/>
          <w:szCs w:val="24"/>
        </w:rPr>
        <w:t>It is clear that the proposal does not constitute an activity that falls within the scope of an Annex I / A 1 project. However in terms of Annex II/ A2 projects the guidance document provides useful insight. T</w:t>
      </w:r>
      <w:r w:rsidR="001F2FFF" w:rsidRPr="007F6A70">
        <w:rPr>
          <w:rFonts w:cstheme="minorHAnsi"/>
          <w:sz w:val="24"/>
          <w:szCs w:val="24"/>
        </w:rPr>
        <w:t>he</w:t>
      </w:r>
      <w:r w:rsidR="00F81D1A">
        <w:rPr>
          <w:rFonts w:cstheme="minorHAnsi"/>
          <w:sz w:val="24"/>
          <w:szCs w:val="24"/>
        </w:rPr>
        <w:t xml:space="preserve"> Marine works (EIA)</w:t>
      </w:r>
      <w:r w:rsidR="001F2FFF" w:rsidRPr="007F6A70">
        <w:rPr>
          <w:rFonts w:cstheme="minorHAnsi"/>
          <w:sz w:val="24"/>
          <w:szCs w:val="24"/>
        </w:rPr>
        <w:t xml:space="preserve"> regulation</w:t>
      </w:r>
      <w:r w:rsidR="00F81D1A">
        <w:rPr>
          <w:rFonts w:cstheme="minorHAnsi"/>
          <w:sz w:val="24"/>
          <w:szCs w:val="24"/>
        </w:rPr>
        <w:t xml:space="preserve"> 2017</w:t>
      </w:r>
      <w:r w:rsidR="001F2FFF" w:rsidRPr="007F6A70">
        <w:rPr>
          <w:rFonts w:cstheme="minorHAnsi"/>
          <w:sz w:val="24"/>
          <w:szCs w:val="24"/>
        </w:rPr>
        <w:t xml:space="preserve"> make reference to </w:t>
      </w:r>
      <w:r w:rsidR="001F2FFF" w:rsidRPr="00F81D1A">
        <w:rPr>
          <w:rFonts w:cstheme="minorHAnsi"/>
          <w:i/>
          <w:iCs/>
          <w:sz w:val="24"/>
          <w:szCs w:val="24"/>
          <w:u w:val="single"/>
        </w:rPr>
        <w:t>Agriculture, silviculture and Aquaculture</w:t>
      </w:r>
      <w:r w:rsidR="001F2FFF" w:rsidRPr="00F81D1A">
        <w:rPr>
          <w:rFonts w:cstheme="minorHAnsi"/>
          <w:sz w:val="24"/>
          <w:szCs w:val="24"/>
          <w:u w:val="single"/>
        </w:rPr>
        <w:t xml:space="preserve"> projects</w:t>
      </w:r>
      <w:r w:rsidR="001F2FFF" w:rsidRPr="007F6A70">
        <w:rPr>
          <w:rFonts w:cstheme="minorHAnsi"/>
          <w:sz w:val="24"/>
          <w:szCs w:val="24"/>
        </w:rPr>
        <w:t xml:space="preserve">, </w:t>
      </w:r>
      <w:r w:rsidR="00F81D1A">
        <w:rPr>
          <w:rFonts w:cstheme="minorHAnsi"/>
          <w:sz w:val="24"/>
          <w:szCs w:val="24"/>
        </w:rPr>
        <w:t xml:space="preserve">with sub heading </w:t>
      </w:r>
      <w:r w:rsidR="001F2FFF" w:rsidRPr="007F6A70">
        <w:rPr>
          <w:rFonts w:cstheme="minorHAnsi"/>
          <w:sz w:val="24"/>
          <w:szCs w:val="24"/>
        </w:rPr>
        <w:t xml:space="preserve">(6) </w:t>
      </w:r>
      <w:r w:rsidR="001F2FFF" w:rsidRPr="00F81D1A">
        <w:rPr>
          <w:rFonts w:cstheme="minorHAnsi"/>
          <w:i/>
          <w:iCs/>
          <w:sz w:val="24"/>
          <w:szCs w:val="24"/>
        </w:rPr>
        <w:t>intensive Fish Farming</w:t>
      </w:r>
      <w:r>
        <w:rPr>
          <w:rFonts w:cstheme="minorHAnsi"/>
          <w:i/>
          <w:iCs/>
          <w:sz w:val="24"/>
          <w:szCs w:val="24"/>
        </w:rPr>
        <w:t xml:space="preserve"> </w:t>
      </w:r>
      <w:r>
        <w:rPr>
          <w:rFonts w:cstheme="minorHAnsi"/>
          <w:sz w:val="24"/>
          <w:szCs w:val="24"/>
        </w:rPr>
        <w:t xml:space="preserve">as falling within the scope of an annex II/A2 project. However what constitutes an </w:t>
      </w:r>
      <w:r w:rsidRPr="00F46507">
        <w:rPr>
          <w:rFonts w:cstheme="minorHAnsi"/>
          <w:i/>
          <w:iCs/>
          <w:sz w:val="24"/>
          <w:szCs w:val="24"/>
        </w:rPr>
        <w:t>intensive fish farming</w:t>
      </w:r>
      <w:r>
        <w:rPr>
          <w:rFonts w:cstheme="minorHAnsi"/>
          <w:i/>
          <w:iCs/>
          <w:sz w:val="24"/>
          <w:szCs w:val="24"/>
        </w:rPr>
        <w:t xml:space="preserve"> </w:t>
      </w:r>
      <w:r>
        <w:rPr>
          <w:rFonts w:cstheme="minorHAnsi"/>
          <w:sz w:val="24"/>
          <w:szCs w:val="24"/>
        </w:rPr>
        <w:t>activity</w:t>
      </w:r>
      <w:r>
        <w:rPr>
          <w:rFonts w:cstheme="minorHAnsi"/>
          <w:i/>
          <w:iCs/>
          <w:sz w:val="24"/>
          <w:szCs w:val="24"/>
        </w:rPr>
        <w:t xml:space="preserve"> </w:t>
      </w:r>
      <w:r>
        <w:rPr>
          <w:rFonts w:cstheme="minorHAnsi"/>
          <w:sz w:val="24"/>
          <w:szCs w:val="24"/>
        </w:rPr>
        <w:t>?</w:t>
      </w:r>
    </w:p>
    <w:p w14:paraId="15897B41" w14:textId="12DDB79F" w:rsidR="001F2FFF" w:rsidRPr="007F6A70" w:rsidRDefault="001F2FFF" w:rsidP="001F2FFF">
      <w:pPr>
        <w:rPr>
          <w:rFonts w:cstheme="minorHAnsi"/>
          <w:sz w:val="24"/>
          <w:szCs w:val="24"/>
        </w:rPr>
      </w:pPr>
      <w:r w:rsidRPr="007F6A70">
        <w:rPr>
          <w:rFonts w:cstheme="minorHAnsi"/>
          <w:sz w:val="24"/>
          <w:szCs w:val="24"/>
        </w:rPr>
        <w:lastRenderedPageBreak/>
        <w:t xml:space="preserve">The EU </w:t>
      </w:r>
      <w:r w:rsidR="00F81D1A">
        <w:rPr>
          <w:rFonts w:cstheme="minorHAnsi"/>
          <w:sz w:val="24"/>
          <w:szCs w:val="24"/>
        </w:rPr>
        <w:t>guidance</w:t>
      </w:r>
      <w:r w:rsidR="00F46507">
        <w:rPr>
          <w:rFonts w:cstheme="minorHAnsi"/>
          <w:sz w:val="24"/>
          <w:szCs w:val="24"/>
        </w:rPr>
        <w:t xml:space="preserve"> document</w:t>
      </w:r>
      <w:r w:rsidRPr="007F6A70">
        <w:rPr>
          <w:rFonts w:cstheme="minorHAnsi"/>
          <w:sz w:val="24"/>
          <w:szCs w:val="24"/>
        </w:rPr>
        <w:t xml:space="preserve"> make</w:t>
      </w:r>
      <w:r w:rsidR="00F81D1A">
        <w:rPr>
          <w:rFonts w:cstheme="minorHAnsi"/>
          <w:sz w:val="24"/>
          <w:szCs w:val="24"/>
        </w:rPr>
        <w:t>s</w:t>
      </w:r>
      <w:r w:rsidRPr="007F6A70">
        <w:rPr>
          <w:rFonts w:cstheme="minorHAnsi"/>
          <w:sz w:val="24"/>
          <w:szCs w:val="24"/>
        </w:rPr>
        <w:t xml:space="preserve"> clear that there</w:t>
      </w:r>
      <w:r w:rsidR="00F46507">
        <w:rPr>
          <w:rFonts w:cstheme="minorHAnsi"/>
          <w:sz w:val="24"/>
          <w:szCs w:val="24"/>
        </w:rPr>
        <w:t xml:space="preserve"> is</w:t>
      </w:r>
      <w:r w:rsidRPr="007F6A70">
        <w:rPr>
          <w:rFonts w:cstheme="minorHAnsi"/>
          <w:sz w:val="24"/>
          <w:szCs w:val="24"/>
        </w:rPr>
        <w:t xml:space="preserve"> a distinction drawn between what</w:t>
      </w:r>
      <w:r w:rsidR="00F46507">
        <w:rPr>
          <w:rFonts w:cstheme="minorHAnsi"/>
          <w:sz w:val="24"/>
          <w:szCs w:val="24"/>
        </w:rPr>
        <w:t xml:space="preserve"> is meant by</w:t>
      </w:r>
      <w:r w:rsidRPr="007F6A70">
        <w:rPr>
          <w:rFonts w:cstheme="minorHAnsi"/>
          <w:sz w:val="24"/>
          <w:szCs w:val="24"/>
        </w:rPr>
        <w:t xml:space="preserve"> ‘Intensive Fish Farming’ and other forms of aquaculture. It suggests that for a project to </w:t>
      </w:r>
      <w:r w:rsidR="0090112C">
        <w:rPr>
          <w:rFonts w:cstheme="minorHAnsi"/>
          <w:sz w:val="24"/>
          <w:szCs w:val="24"/>
        </w:rPr>
        <w:t>fall</w:t>
      </w:r>
      <w:r w:rsidRPr="007F6A70">
        <w:rPr>
          <w:rFonts w:cstheme="minorHAnsi"/>
          <w:sz w:val="24"/>
          <w:szCs w:val="24"/>
        </w:rPr>
        <w:t xml:space="preserve"> within the definition </w:t>
      </w:r>
      <w:r w:rsidR="0090112C">
        <w:rPr>
          <w:rFonts w:cstheme="minorHAnsi"/>
          <w:sz w:val="24"/>
          <w:szCs w:val="24"/>
        </w:rPr>
        <w:t>of</w:t>
      </w:r>
      <w:r w:rsidRPr="007F6A70">
        <w:rPr>
          <w:rFonts w:cstheme="minorHAnsi"/>
          <w:sz w:val="24"/>
          <w:szCs w:val="24"/>
        </w:rPr>
        <w:t xml:space="preserve"> ‘Intensive Fish Farming’, it should include certain attributes</w:t>
      </w:r>
      <w:r w:rsidR="0090112C">
        <w:rPr>
          <w:rFonts w:cstheme="minorHAnsi"/>
          <w:sz w:val="24"/>
          <w:szCs w:val="24"/>
        </w:rPr>
        <w:t xml:space="preserve"> -</w:t>
      </w:r>
    </w:p>
    <w:p w14:paraId="564A32E5" w14:textId="77777777" w:rsidR="001F2FFF" w:rsidRPr="007F6A70" w:rsidRDefault="001F2FFF" w:rsidP="001F2FFF">
      <w:pPr>
        <w:autoSpaceDE w:val="0"/>
        <w:autoSpaceDN w:val="0"/>
        <w:adjustRightInd w:val="0"/>
        <w:spacing w:after="0" w:line="240" w:lineRule="auto"/>
        <w:rPr>
          <w:rFonts w:cstheme="minorHAnsi"/>
          <w:i/>
          <w:iCs/>
          <w:color w:val="000000"/>
          <w:sz w:val="24"/>
          <w:szCs w:val="24"/>
        </w:rPr>
      </w:pPr>
      <w:r w:rsidRPr="007F6A70">
        <w:rPr>
          <w:rFonts w:cstheme="minorHAnsi"/>
          <w:i/>
          <w:iCs/>
          <w:color w:val="000000"/>
          <w:sz w:val="24"/>
          <w:szCs w:val="24"/>
        </w:rPr>
        <w:t>Intensive fish farming would imply using techniques designed to increase the</w:t>
      </w:r>
    </w:p>
    <w:p w14:paraId="778F6390" w14:textId="77777777" w:rsidR="001F2FFF" w:rsidRPr="007F6A70" w:rsidRDefault="001F2FFF" w:rsidP="001F2FFF">
      <w:pPr>
        <w:autoSpaceDE w:val="0"/>
        <w:autoSpaceDN w:val="0"/>
        <w:adjustRightInd w:val="0"/>
        <w:spacing w:after="0" w:line="240" w:lineRule="auto"/>
        <w:rPr>
          <w:rFonts w:cstheme="minorHAnsi"/>
          <w:i/>
          <w:iCs/>
          <w:color w:val="000000"/>
          <w:sz w:val="24"/>
          <w:szCs w:val="24"/>
          <w:u w:val="single"/>
        </w:rPr>
      </w:pPr>
      <w:r w:rsidRPr="007F6A70">
        <w:rPr>
          <w:rFonts w:cstheme="minorHAnsi"/>
          <w:i/>
          <w:iCs/>
          <w:color w:val="000000"/>
          <w:sz w:val="24"/>
          <w:szCs w:val="24"/>
        </w:rPr>
        <w:t xml:space="preserve">production of the species in question </w:t>
      </w:r>
      <w:r w:rsidRPr="007F6A70">
        <w:rPr>
          <w:rFonts w:cstheme="minorHAnsi"/>
          <w:i/>
          <w:iCs/>
          <w:color w:val="000000"/>
          <w:sz w:val="24"/>
          <w:szCs w:val="24"/>
          <w:u w:val="single"/>
        </w:rPr>
        <w:t>beyond the natural capacity of the</w:t>
      </w:r>
    </w:p>
    <w:p w14:paraId="52EB8C7D" w14:textId="77777777" w:rsidR="001F2FFF" w:rsidRPr="007F6A70" w:rsidRDefault="001F2FFF" w:rsidP="001F2FFF">
      <w:pPr>
        <w:autoSpaceDE w:val="0"/>
        <w:autoSpaceDN w:val="0"/>
        <w:adjustRightInd w:val="0"/>
        <w:spacing w:after="0" w:line="240" w:lineRule="auto"/>
        <w:rPr>
          <w:rFonts w:cstheme="minorHAnsi"/>
          <w:i/>
          <w:iCs/>
          <w:color w:val="000000"/>
          <w:sz w:val="24"/>
          <w:szCs w:val="24"/>
          <w:u w:val="single"/>
        </w:rPr>
      </w:pPr>
      <w:r w:rsidRPr="007F6A70">
        <w:rPr>
          <w:rFonts w:cstheme="minorHAnsi"/>
          <w:i/>
          <w:iCs/>
          <w:color w:val="000000"/>
          <w:sz w:val="24"/>
          <w:szCs w:val="24"/>
          <w:u w:val="single"/>
        </w:rPr>
        <w:t xml:space="preserve">environment </w:t>
      </w:r>
      <w:r w:rsidRPr="007F6A70">
        <w:rPr>
          <w:rFonts w:cstheme="minorHAnsi"/>
          <w:i/>
          <w:iCs/>
          <w:color w:val="000000"/>
          <w:sz w:val="24"/>
          <w:szCs w:val="24"/>
        </w:rPr>
        <w:t xml:space="preserve">or culture stage, up to and including harvesting. </w:t>
      </w:r>
      <w:r w:rsidRPr="007F6A70">
        <w:rPr>
          <w:rFonts w:cstheme="minorHAnsi"/>
          <w:i/>
          <w:iCs/>
          <w:color w:val="000000"/>
          <w:sz w:val="24"/>
          <w:szCs w:val="24"/>
          <w:u w:val="single"/>
        </w:rPr>
        <w:t>Typically, this practice</w:t>
      </w:r>
    </w:p>
    <w:p w14:paraId="317976F2" w14:textId="77777777" w:rsidR="001F2FFF" w:rsidRPr="007F6A70" w:rsidRDefault="001F2FFF" w:rsidP="001F2FFF">
      <w:pPr>
        <w:autoSpaceDE w:val="0"/>
        <w:autoSpaceDN w:val="0"/>
        <w:adjustRightInd w:val="0"/>
        <w:spacing w:after="0" w:line="240" w:lineRule="auto"/>
        <w:rPr>
          <w:rFonts w:cstheme="minorHAnsi"/>
          <w:i/>
          <w:iCs/>
          <w:color w:val="000000"/>
          <w:sz w:val="24"/>
          <w:szCs w:val="24"/>
          <w:u w:val="single"/>
        </w:rPr>
      </w:pPr>
      <w:r w:rsidRPr="007F6A70">
        <w:rPr>
          <w:rFonts w:cstheme="minorHAnsi"/>
          <w:i/>
          <w:iCs/>
          <w:color w:val="000000"/>
          <w:sz w:val="24"/>
          <w:szCs w:val="24"/>
          <w:u w:val="single"/>
        </w:rPr>
        <w:t>will involve the input of an additional compound feed to compensate for the lack of</w:t>
      </w:r>
    </w:p>
    <w:p w14:paraId="1BD4EC18" w14:textId="77777777" w:rsidR="001F2FFF" w:rsidRPr="007F6A70" w:rsidRDefault="001F2FFF" w:rsidP="001F2FFF">
      <w:pPr>
        <w:autoSpaceDE w:val="0"/>
        <w:autoSpaceDN w:val="0"/>
        <w:adjustRightInd w:val="0"/>
        <w:spacing w:after="0" w:line="240" w:lineRule="auto"/>
        <w:rPr>
          <w:rFonts w:cstheme="minorHAnsi"/>
          <w:i/>
          <w:iCs/>
          <w:color w:val="000000"/>
          <w:sz w:val="24"/>
          <w:szCs w:val="24"/>
        </w:rPr>
      </w:pPr>
      <w:r w:rsidRPr="007F6A70">
        <w:rPr>
          <w:rFonts w:cstheme="minorHAnsi"/>
          <w:i/>
          <w:iCs/>
          <w:color w:val="000000"/>
          <w:sz w:val="24"/>
          <w:szCs w:val="24"/>
          <w:u w:val="single"/>
        </w:rPr>
        <w:t>naturally available food at the density at which the animals are farmed</w:t>
      </w:r>
      <w:r w:rsidRPr="007F6A70">
        <w:rPr>
          <w:rFonts w:cstheme="minorHAnsi"/>
          <w:i/>
          <w:iCs/>
          <w:color w:val="000000"/>
          <w:sz w:val="24"/>
          <w:szCs w:val="24"/>
        </w:rPr>
        <w:t>. Husbandry</w:t>
      </w:r>
    </w:p>
    <w:p w14:paraId="527227D0" w14:textId="77777777" w:rsidR="001F2FFF" w:rsidRPr="007F6A70" w:rsidRDefault="001F2FFF" w:rsidP="001F2FFF">
      <w:pPr>
        <w:autoSpaceDE w:val="0"/>
        <w:autoSpaceDN w:val="0"/>
        <w:adjustRightInd w:val="0"/>
        <w:spacing w:after="0" w:line="240" w:lineRule="auto"/>
        <w:rPr>
          <w:rFonts w:cstheme="minorHAnsi"/>
          <w:i/>
          <w:iCs/>
          <w:color w:val="000000"/>
          <w:sz w:val="24"/>
          <w:szCs w:val="24"/>
          <w:u w:val="single"/>
        </w:rPr>
      </w:pPr>
      <w:r w:rsidRPr="007F6A70">
        <w:rPr>
          <w:rFonts w:cstheme="minorHAnsi"/>
          <w:i/>
          <w:iCs/>
          <w:color w:val="000000"/>
          <w:sz w:val="24"/>
          <w:szCs w:val="24"/>
        </w:rPr>
        <w:t>techniques, which are also applicable to non-intensive farming</w:t>
      </w:r>
      <w:r w:rsidRPr="007F6A70">
        <w:rPr>
          <w:rFonts w:cstheme="minorHAnsi"/>
          <w:i/>
          <w:iCs/>
          <w:color w:val="000000"/>
          <w:sz w:val="24"/>
          <w:szCs w:val="24"/>
          <w:u w:val="single"/>
        </w:rPr>
        <w:t>, including the use of</w:t>
      </w:r>
    </w:p>
    <w:p w14:paraId="006E4144" w14:textId="77777777" w:rsidR="001F2FFF" w:rsidRPr="007F6A70" w:rsidRDefault="001F2FFF" w:rsidP="001F2FFF">
      <w:pPr>
        <w:autoSpaceDE w:val="0"/>
        <w:autoSpaceDN w:val="0"/>
        <w:adjustRightInd w:val="0"/>
        <w:spacing w:after="0" w:line="240" w:lineRule="auto"/>
        <w:rPr>
          <w:rFonts w:cstheme="minorHAnsi"/>
          <w:i/>
          <w:iCs/>
          <w:color w:val="000000"/>
          <w:sz w:val="24"/>
          <w:szCs w:val="24"/>
        </w:rPr>
      </w:pPr>
      <w:r w:rsidRPr="007F6A70">
        <w:rPr>
          <w:rFonts w:cstheme="minorHAnsi"/>
          <w:i/>
          <w:iCs/>
          <w:color w:val="000000"/>
          <w:sz w:val="24"/>
          <w:szCs w:val="24"/>
          <w:u w:val="single"/>
        </w:rPr>
        <w:t xml:space="preserve">medicines and aeration of the water </w:t>
      </w:r>
      <w:r w:rsidRPr="007F6A70">
        <w:rPr>
          <w:rFonts w:cstheme="minorHAnsi"/>
          <w:i/>
          <w:iCs/>
          <w:color w:val="000000"/>
          <w:sz w:val="24"/>
          <w:szCs w:val="24"/>
        </w:rPr>
        <w:t>to meet the needs of the animals and ensure</w:t>
      </w:r>
    </w:p>
    <w:p w14:paraId="20CA73FE" w14:textId="5E7C03E6" w:rsidR="001F2FFF" w:rsidRPr="007F6A70" w:rsidRDefault="001F2FFF" w:rsidP="001F2FFF">
      <w:pPr>
        <w:rPr>
          <w:rFonts w:cstheme="minorHAnsi"/>
          <w:i/>
          <w:iCs/>
          <w:sz w:val="24"/>
          <w:szCs w:val="24"/>
        </w:rPr>
      </w:pPr>
      <w:r w:rsidRPr="007F6A70">
        <w:rPr>
          <w:rFonts w:cstheme="minorHAnsi"/>
          <w:i/>
          <w:iCs/>
          <w:color w:val="000000"/>
          <w:sz w:val="24"/>
          <w:szCs w:val="24"/>
        </w:rPr>
        <w:t>their health and welfare may also be used</w:t>
      </w:r>
      <w:r w:rsidRPr="007F6A70">
        <w:rPr>
          <w:rFonts w:cstheme="minorHAnsi"/>
          <w:i/>
          <w:iCs/>
          <w:sz w:val="24"/>
          <w:szCs w:val="24"/>
        </w:rPr>
        <w:t xml:space="preserve"> </w:t>
      </w:r>
      <w:r w:rsidR="004B5798" w:rsidRPr="007F6A70">
        <w:rPr>
          <w:rFonts w:cstheme="minorHAnsi"/>
          <w:i/>
          <w:iCs/>
          <w:sz w:val="24"/>
          <w:szCs w:val="24"/>
        </w:rPr>
        <w:t xml:space="preserve"> -</w:t>
      </w:r>
    </w:p>
    <w:p w14:paraId="11D0AA26" w14:textId="6130A2C5" w:rsidR="001F2FFF" w:rsidRPr="007F6A70" w:rsidRDefault="001F2FFF" w:rsidP="001F2FFF">
      <w:pPr>
        <w:rPr>
          <w:rFonts w:cstheme="minorHAnsi"/>
          <w:sz w:val="24"/>
          <w:szCs w:val="24"/>
        </w:rPr>
      </w:pPr>
      <w:r w:rsidRPr="007F6A70">
        <w:rPr>
          <w:rFonts w:cstheme="minorHAnsi"/>
          <w:sz w:val="24"/>
          <w:szCs w:val="24"/>
        </w:rPr>
        <w:t>The extensive cultivation</w:t>
      </w:r>
      <w:r w:rsidR="0090112C">
        <w:rPr>
          <w:rFonts w:cstheme="minorHAnsi"/>
          <w:sz w:val="24"/>
          <w:szCs w:val="24"/>
        </w:rPr>
        <w:t xml:space="preserve"> described</w:t>
      </w:r>
      <w:r w:rsidRPr="007F6A70">
        <w:rPr>
          <w:rFonts w:cstheme="minorHAnsi"/>
          <w:sz w:val="24"/>
          <w:szCs w:val="24"/>
        </w:rPr>
        <w:t xml:space="preserve"> within this proposal</w:t>
      </w:r>
      <w:r w:rsidR="004B5798" w:rsidRPr="007F6A70">
        <w:rPr>
          <w:rFonts w:cstheme="minorHAnsi"/>
          <w:sz w:val="24"/>
          <w:szCs w:val="24"/>
        </w:rPr>
        <w:t xml:space="preserve"> is completely different. Extensive cultivation is </w:t>
      </w:r>
      <w:r w:rsidRPr="007F6A70">
        <w:rPr>
          <w:rFonts w:cstheme="minorHAnsi"/>
          <w:sz w:val="24"/>
          <w:szCs w:val="24"/>
        </w:rPr>
        <w:t xml:space="preserve"> </w:t>
      </w:r>
      <w:r w:rsidR="004B5798" w:rsidRPr="007F6A70">
        <w:rPr>
          <w:rFonts w:cstheme="minorHAnsi"/>
          <w:sz w:val="24"/>
          <w:szCs w:val="24"/>
        </w:rPr>
        <w:t>wholly based</w:t>
      </w:r>
      <w:r w:rsidRPr="007F6A70">
        <w:rPr>
          <w:rFonts w:cstheme="minorHAnsi"/>
          <w:sz w:val="24"/>
          <w:szCs w:val="24"/>
        </w:rPr>
        <w:t xml:space="preserve"> on the principle that the natural environment will fulfil the entire nutritional requirements of the animals being cultivated, so no additional feed will be introduced</w:t>
      </w:r>
      <w:r w:rsidR="0090112C">
        <w:rPr>
          <w:rFonts w:cstheme="minorHAnsi"/>
          <w:sz w:val="24"/>
          <w:szCs w:val="24"/>
        </w:rPr>
        <w:t>, thus no pollution from excess feed within the water column</w:t>
      </w:r>
      <w:r w:rsidRPr="007F6A70">
        <w:rPr>
          <w:rFonts w:cstheme="minorHAnsi"/>
          <w:sz w:val="24"/>
          <w:szCs w:val="24"/>
        </w:rPr>
        <w:t>. In addition no aeration of the water is required, the offshore locations are all dynamic areas – subject to winds, waves and tides.</w:t>
      </w:r>
      <w:r w:rsidR="0090112C">
        <w:rPr>
          <w:rFonts w:cstheme="minorHAnsi"/>
          <w:sz w:val="24"/>
          <w:szCs w:val="24"/>
        </w:rPr>
        <w:t xml:space="preserve"> The dispersal of faec</w:t>
      </w:r>
      <w:r w:rsidR="00255FB8">
        <w:rPr>
          <w:rFonts w:cstheme="minorHAnsi"/>
          <w:sz w:val="24"/>
          <w:szCs w:val="24"/>
        </w:rPr>
        <w:t>es</w:t>
      </w:r>
      <w:r w:rsidR="0090112C">
        <w:rPr>
          <w:rFonts w:cstheme="minorHAnsi"/>
          <w:sz w:val="24"/>
          <w:szCs w:val="24"/>
        </w:rPr>
        <w:t xml:space="preserve"> and </w:t>
      </w:r>
      <w:proofErr w:type="spellStart"/>
      <w:r w:rsidR="00255FB8">
        <w:rPr>
          <w:rFonts w:cstheme="minorHAnsi"/>
          <w:sz w:val="24"/>
          <w:szCs w:val="24"/>
        </w:rPr>
        <w:t>psuedofaeces</w:t>
      </w:r>
      <w:proofErr w:type="spellEnd"/>
      <w:r w:rsidR="00255FB8">
        <w:rPr>
          <w:rFonts w:cstheme="minorHAnsi"/>
          <w:sz w:val="24"/>
          <w:szCs w:val="24"/>
        </w:rPr>
        <w:t xml:space="preserve"> from the cultivated stock and its return into the seston is facilitated through this natural dynamism. </w:t>
      </w:r>
      <w:r w:rsidRPr="007F6A70">
        <w:rPr>
          <w:rFonts w:cstheme="minorHAnsi"/>
          <w:sz w:val="24"/>
          <w:szCs w:val="24"/>
        </w:rPr>
        <w:t xml:space="preserve"> </w:t>
      </w:r>
      <w:r w:rsidR="00255FB8">
        <w:rPr>
          <w:rFonts w:cstheme="minorHAnsi"/>
          <w:sz w:val="24"/>
          <w:szCs w:val="24"/>
        </w:rPr>
        <w:t>N</w:t>
      </w:r>
      <w:r w:rsidRPr="007F6A70">
        <w:rPr>
          <w:rFonts w:cstheme="minorHAnsi"/>
          <w:sz w:val="24"/>
          <w:szCs w:val="24"/>
        </w:rPr>
        <w:t>o medicinal compounds are used in bivalve cultivation in open systems in any instance.</w:t>
      </w:r>
    </w:p>
    <w:p w14:paraId="502EA423" w14:textId="067D55D8" w:rsidR="00DD7232" w:rsidRPr="007F6A70" w:rsidRDefault="001F2FFF" w:rsidP="001F2FFF">
      <w:pPr>
        <w:autoSpaceDE w:val="0"/>
        <w:autoSpaceDN w:val="0"/>
        <w:adjustRightInd w:val="0"/>
        <w:spacing w:after="0" w:line="240" w:lineRule="auto"/>
        <w:rPr>
          <w:rFonts w:cstheme="minorHAnsi"/>
          <w:sz w:val="24"/>
          <w:szCs w:val="24"/>
        </w:rPr>
      </w:pPr>
      <w:r w:rsidRPr="007F6A70">
        <w:rPr>
          <w:rFonts w:cstheme="minorHAnsi"/>
          <w:sz w:val="24"/>
          <w:szCs w:val="24"/>
        </w:rPr>
        <w:t xml:space="preserve">Indeed the </w:t>
      </w:r>
      <w:r w:rsidR="00DD7232" w:rsidRPr="007F6A70">
        <w:rPr>
          <w:rFonts w:cstheme="minorHAnsi"/>
          <w:sz w:val="24"/>
          <w:szCs w:val="24"/>
        </w:rPr>
        <w:t xml:space="preserve">same </w:t>
      </w:r>
      <w:r w:rsidRPr="007F6A70">
        <w:rPr>
          <w:rFonts w:cstheme="minorHAnsi"/>
          <w:sz w:val="24"/>
          <w:szCs w:val="24"/>
        </w:rPr>
        <w:t xml:space="preserve">EU document recognises this scope for confusion and conflation between that considered to be ‘intensive fish farming’ and any ‘aquaculture’ and describes that </w:t>
      </w:r>
    </w:p>
    <w:p w14:paraId="631C710B" w14:textId="77777777" w:rsidR="00DD7232" w:rsidRPr="007F6A70" w:rsidRDefault="00DD7232" w:rsidP="001F2FFF">
      <w:pPr>
        <w:autoSpaceDE w:val="0"/>
        <w:autoSpaceDN w:val="0"/>
        <w:adjustRightInd w:val="0"/>
        <w:spacing w:after="0" w:line="240" w:lineRule="auto"/>
        <w:rPr>
          <w:rFonts w:cstheme="minorHAnsi"/>
          <w:sz w:val="24"/>
          <w:szCs w:val="24"/>
        </w:rPr>
      </w:pPr>
    </w:p>
    <w:p w14:paraId="0D1C2EBD" w14:textId="285BC189" w:rsidR="001F2FFF" w:rsidRPr="007F6A70" w:rsidRDefault="001F2FFF" w:rsidP="001F2FFF">
      <w:pPr>
        <w:autoSpaceDE w:val="0"/>
        <w:autoSpaceDN w:val="0"/>
        <w:adjustRightInd w:val="0"/>
        <w:spacing w:after="0" w:line="240" w:lineRule="auto"/>
        <w:rPr>
          <w:rFonts w:cstheme="minorHAnsi"/>
          <w:color w:val="000000"/>
          <w:sz w:val="24"/>
          <w:szCs w:val="24"/>
        </w:rPr>
      </w:pPr>
      <w:r w:rsidRPr="007F6A70">
        <w:rPr>
          <w:rFonts w:cstheme="minorHAnsi"/>
          <w:sz w:val="24"/>
          <w:szCs w:val="24"/>
        </w:rPr>
        <w:t>“…</w:t>
      </w:r>
      <w:r w:rsidRPr="007F6A70">
        <w:rPr>
          <w:rFonts w:cstheme="minorHAnsi"/>
          <w:color w:val="000000"/>
          <w:sz w:val="24"/>
          <w:szCs w:val="24"/>
        </w:rPr>
        <w:t xml:space="preserve">Algae and mollusc farming </w:t>
      </w:r>
      <w:r w:rsidRPr="007F6A70">
        <w:rPr>
          <w:rFonts w:cstheme="minorHAnsi"/>
          <w:color w:val="000000"/>
          <w:sz w:val="24"/>
          <w:szCs w:val="24"/>
          <w:u w:val="single"/>
        </w:rPr>
        <w:t>are typically extensive forms of aquaculture</w:t>
      </w:r>
      <w:r w:rsidRPr="007F6A70">
        <w:rPr>
          <w:rFonts w:cstheme="minorHAnsi"/>
          <w:color w:val="000000"/>
          <w:sz w:val="24"/>
          <w:szCs w:val="24"/>
        </w:rPr>
        <w:t>.”</w:t>
      </w:r>
    </w:p>
    <w:p w14:paraId="0D39C9F7" w14:textId="77777777" w:rsidR="001F2FFF" w:rsidRPr="007F6A70" w:rsidRDefault="001F2FFF" w:rsidP="001F2FFF">
      <w:pPr>
        <w:autoSpaceDE w:val="0"/>
        <w:autoSpaceDN w:val="0"/>
        <w:adjustRightInd w:val="0"/>
        <w:spacing w:after="0" w:line="240" w:lineRule="auto"/>
        <w:rPr>
          <w:rFonts w:cstheme="minorHAnsi"/>
          <w:color w:val="000000"/>
          <w:sz w:val="24"/>
          <w:szCs w:val="24"/>
        </w:rPr>
      </w:pPr>
    </w:p>
    <w:p w14:paraId="7D05B486" w14:textId="0DE1A226" w:rsidR="001F2FFF" w:rsidRPr="007F6A70" w:rsidRDefault="001F2FFF" w:rsidP="001F2FFF">
      <w:pPr>
        <w:autoSpaceDE w:val="0"/>
        <w:autoSpaceDN w:val="0"/>
        <w:adjustRightInd w:val="0"/>
        <w:spacing w:after="0" w:line="240" w:lineRule="auto"/>
        <w:rPr>
          <w:rFonts w:cstheme="minorHAnsi"/>
          <w:color w:val="000000"/>
          <w:sz w:val="24"/>
          <w:szCs w:val="24"/>
        </w:rPr>
      </w:pPr>
      <w:r w:rsidRPr="007F6A70">
        <w:rPr>
          <w:rFonts w:cstheme="minorHAnsi"/>
          <w:color w:val="000000"/>
          <w:sz w:val="24"/>
          <w:szCs w:val="24"/>
        </w:rPr>
        <w:t>Whilst the previous legislative architecture has been superseded by the Marine Works (EIA) regulations (2007) (amended) 2017 Regulations – there are some further indications as to a variety of approaches that might be applied to different forms of marine aquaculture and draws a strong distinction between at sea cage cultivation of fin fish and the extensive cultivation of bivalve molluscs</w:t>
      </w:r>
      <w:r w:rsidR="00C664E7" w:rsidRPr="007F6A70">
        <w:rPr>
          <w:rFonts w:cstheme="minorHAnsi"/>
          <w:color w:val="000000"/>
          <w:sz w:val="24"/>
          <w:szCs w:val="24"/>
        </w:rPr>
        <w:t>.</w:t>
      </w:r>
    </w:p>
    <w:p w14:paraId="24163C23" w14:textId="040DC444" w:rsidR="00C664E7" w:rsidRPr="007F6A70" w:rsidRDefault="00C664E7" w:rsidP="001F2FFF">
      <w:pPr>
        <w:autoSpaceDE w:val="0"/>
        <w:autoSpaceDN w:val="0"/>
        <w:adjustRightInd w:val="0"/>
        <w:spacing w:after="0" w:line="240" w:lineRule="auto"/>
        <w:rPr>
          <w:rFonts w:cstheme="minorHAnsi"/>
          <w:color w:val="000000"/>
          <w:sz w:val="24"/>
          <w:szCs w:val="24"/>
        </w:rPr>
      </w:pPr>
    </w:p>
    <w:p w14:paraId="1F2F0500" w14:textId="544DF65F" w:rsidR="00C664E7" w:rsidRPr="007F6A70" w:rsidRDefault="00C664E7" w:rsidP="001F2FFF">
      <w:pPr>
        <w:autoSpaceDE w:val="0"/>
        <w:autoSpaceDN w:val="0"/>
        <w:adjustRightInd w:val="0"/>
        <w:spacing w:after="0" w:line="240" w:lineRule="auto"/>
        <w:rPr>
          <w:rFonts w:cstheme="minorHAnsi"/>
          <w:color w:val="000000"/>
          <w:sz w:val="24"/>
          <w:szCs w:val="24"/>
        </w:rPr>
      </w:pPr>
      <w:r w:rsidRPr="007F6A70">
        <w:rPr>
          <w:rFonts w:cstheme="minorHAnsi"/>
          <w:color w:val="000000"/>
          <w:sz w:val="24"/>
          <w:szCs w:val="24"/>
        </w:rPr>
        <w:t xml:space="preserve">Previous </w:t>
      </w:r>
      <w:r w:rsidR="00C145B6">
        <w:rPr>
          <w:rFonts w:cstheme="minorHAnsi"/>
          <w:color w:val="000000"/>
          <w:sz w:val="24"/>
          <w:szCs w:val="24"/>
        </w:rPr>
        <w:t xml:space="preserve">indications </w:t>
      </w:r>
      <w:r w:rsidRPr="007F6A70">
        <w:rPr>
          <w:rFonts w:cstheme="minorHAnsi"/>
          <w:color w:val="000000"/>
          <w:sz w:val="24"/>
          <w:szCs w:val="24"/>
        </w:rPr>
        <w:t>on</w:t>
      </w:r>
      <w:r w:rsidR="00C145B6">
        <w:rPr>
          <w:rFonts w:cstheme="minorHAnsi"/>
          <w:color w:val="000000"/>
          <w:sz w:val="24"/>
          <w:szCs w:val="24"/>
        </w:rPr>
        <w:t xml:space="preserve"> an</w:t>
      </w:r>
      <w:r w:rsidRPr="007F6A70">
        <w:rPr>
          <w:rFonts w:cstheme="minorHAnsi"/>
          <w:color w:val="000000"/>
          <w:sz w:val="24"/>
          <w:szCs w:val="24"/>
        </w:rPr>
        <w:t xml:space="preserve"> interpretation of the distinction between ‘Fish Farming’ and ‘Shellfish cultivation’ can be found in </w:t>
      </w:r>
      <w:r w:rsidR="00C145B6">
        <w:rPr>
          <w:rFonts w:cstheme="minorHAnsi"/>
          <w:color w:val="000000"/>
          <w:sz w:val="24"/>
          <w:szCs w:val="24"/>
        </w:rPr>
        <w:t>previous</w:t>
      </w:r>
      <w:r w:rsidRPr="007F6A70">
        <w:rPr>
          <w:rFonts w:cstheme="minorHAnsi"/>
          <w:color w:val="000000"/>
          <w:sz w:val="24"/>
          <w:szCs w:val="24"/>
        </w:rPr>
        <w:t xml:space="preserve"> </w:t>
      </w:r>
      <w:r w:rsidR="00C145B6">
        <w:rPr>
          <w:rFonts w:cstheme="minorHAnsi"/>
          <w:color w:val="000000"/>
          <w:sz w:val="24"/>
          <w:szCs w:val="24"/>
        </w:rPr>
        <w:t>legislation</w:t>
      </w:r>
      <w:r w:rsidRPr="007F6A70">
        <w:rPr>
          <w:rFonts w:cstheme="minorHAnsi"/>
          <w:color w:val="000000"/>
          <w:sz w:val="24"/>
          <w:szCs w:val="24"/>
        </w:rPr>
        <w:t xml:space="preserve">, albeit ones which have now been superseded. </w:t>
      </w:r>
    </w:p>
    <w:p w14:paraId="685AC431" w14:textId="7D257D8A" w:rsidR="00C664E7" w:rsidRPr="007F6A70" w:rsidRDefault="00C664E7" w:rsidP="001F2FFF">
      <w:pPr>
        <w:autoSpaceDE w:val="0"/>
        <w:autoSpaceDN w:val="0"/>
        <w:adjustRightInd w:val="0"/>
        <w:spacing w:after="0" w:line="240" w:lineRule="auto"/>
        <w:rPr>
          <w:rFonts w:cstheme="minorHAnsi"/>
          <w:color w:val="000000"/>
          <w:sz w:val="24"/>
          <w:szCs w:val="24"/>
        </w:rPr>
      </w:pPr>
    </w:p>
    <w:p w14:paraId="2C5FF13B" w14:textId="44FE2294" w:rsidR="00DD7232" w:rsidRPr="00255FB8" w:rsidRDefault="00C664E7" w:rsidP="00DD7232">
      <w:pPr>
        <w:rPr>
          <w:rFonts w:cstheme="minorHAnsi"/>
          <w:sz w:val="24"/>
          <w:szCs w:val="24"/>
        </w:rPr>
      </w:pPr>
      <w:r w:rsidRPr="007F6A70">
        <w:rPr>
          <w:rFonts w:cstheme="minorHAnsi"/>
          <w:color w:val="000000"/>
          <w:sz w:val="24"/>
          <w:szCs w:val="24"/>
        </w:rPr>
        <w:t>For example within the</w:t>
      </w:r>
      <w:r w:rsidRPr="007F6A70">
        <w:rPr>
          <w:rFonts w:cstheme="minorHAnsi"/>
          <w:sz w:val="24"/>
          <w:szCs w:val="24"/>
        </w:rPr>
        <w:t xml:space="preserve"> </w:t>
      </w:r>
      <w:r w:rsidRPr="00255FB8">
        <w:rPr>
          <w:rFonts w:cstheme="minorHAnsi"/>
          <w:sz w:val="24"/>
          <w:szCs w:val="24"/>
          <w:u w:val="single"/>
        </w:rPr>
        <w:t>Environmental Impact Assessment (Fish Farming in Marine Waters) Regulations 1999</w:t>
      </w:r>
      <w:r w:rsidRPr="00255FB8">
        <w:rPr>
          <w:rStyle w:val="FootnoteReference"/>
          <w:rFonts w:cstheme="minorHAnsi"/>
          <w:sz w:val="24"/>
          <w:szCs w:val="24"/>
          <w:u w:val="single"/>
        </w:rPr>
        <w:footnoteReference w:id="19"/>
      </w:r>
      <w:r w:rsidRPr="007F6A70">
        <w:rPr>
          <w:rFonts w:cstheme="minorHAnsi"/>
          <w:sz w:val="24"/>
          <w:szCs w:val="24"/>
        </w:rPr>
        <w:t xml:space="preserve"> </w:t>
      </w:r>
      <w:r w:rsidR="00DD7232" w:rsidRPr="007F6A70">
        <w:rPr>
          <w:rFonts w:cstheme="minorHAnsi"/>
          <w:sz w:val="24"/>
          <w:szCs w:val="24"/>
        </w:rPr>
        <w:t>states :</w:t>
      </w:r>
      <w:r w:rsidR="00DD7232" w:rsidRPr="007F6A70">
        <w:rPr>
          <w:rFonts w:cstheme="minorHAnsi"/>
          <w:sz w:val="24"/>
          <w:szCs w:val="24"/>
        </w:rPr>
        <w:br/>
      </w:r>
      <w:r w:rsidR="00DD7232" w:rsidRPr="00255FB8">
        <w:rPr>
          <w:rFonts w:cstheme="minorHAnsi"/>
          <w:sz w:val="24"/>
          <w:szCs w:val="24"/>
        </w:rPr>
        <w:t>Interpretation</w:t>
      </w:r>
    </w:p>
    <w:p w14:paraId="77B62671" w14:textId="77777777" w:rsidR="00DD7232" w:rsidRPr="00255FB8" w:rsidRDefault="00DD7232" w:rsidP="00DD7232">
      <w:pPr>
        <w:rPr>
          <w:rFonts w:cstheme="minorHAnsi"/>
          <w:color w:val="494949"/>
          <w:sz w:val="24"/>
          <w:szCs w:val="24"/>
          <w:shd w:val="clear" w:color="auto" w:fill="FFFFFF"/>
        </w:rPr>
      </w:pPr>
      <w:r w:rsidRPr="00255FB8">
        <w:rPr>
          <w:rStyle w:val="legp1no"/>
          <w:rFonts w:cstheme="minorHAnsi"/>
          <w:color w:val="494949"/>
          <w:sz w:val="24"/>
          <w:szCs w:val="24"/>
        </w:rPr>
        <w:t>2.</w:t>
      </w:r>
      <w:r w:rsidRPr="00255FB8">
        <w:rPr>
          <w:rFonts w:cstheme="minorHAnsi"/>
          <w:color w:val="494949"/>
          <w:sz w:val="24"/>
          <w:szCs w:val="24"/>
          <w:shd w:val="clear" w:color="auto" w:fill="FFFFFF"/>
        </w:rPr>
        <w:t>—(1) In these Regulations, unless the contrary intention appears–</w:t>
      </w:r>
    </w:p>
    <w:p w14:paraId="21EDBE3B" w14:textId="77777777" w:rsidR="00DD7232" w:rsidRPr="007F6A70" w:rsidRDefault="00DD7232" w:rsidP="00DD7232">
      <w:pPr>
        <w:shd w:val="clear" w:color="auto" w:fill="FFFFFF"/>
        <w:spacing w:after="120" w:line="360" w:lineRule="atLeast"/>
        <w:jc w:val="both"/>
        <w:rPr>
          <w:rFonts w:eastAsia="Times New Roman" w:cstheme="minorHAnsi"/>
          <w:i/>
          <w:iCs/>
          <w:color w:val="494949"/>
          <w:sz w:val="24"/>
          <w:szCs w:val="24"/>
          <w:lang w:eastAsia="en-GB"/>
        </w:rPr>
      </w:pPr>
      <w:r w:rsidRPr="007F6A70">
        <w:rPr>
          <w:rFonts w:eastAsia="Times New Roman" w:cstheme="minorHAnsi"/>
          <w:i/>
          <w:iCs/>
          <w:color w:val="494949"/>
          <w:sz w:val="24"/>
          <w:szCs w:val="24"/>
          <w:lang w:eastAsia="en-GB"/>
        </w:rPr>
        <w:lastRenderedPageBreak/>
        <w:t xml:space="preserve">“fish farming” means keeping live fish, </w:t>
      </w:r>
      <w:r w:rsidRPr="00255FB8">
        <w:rPr>
          <w:rFonts w:eastAsia="Times New Roman" w:cstheme="minorHAnsi"/>
          <w:i/>
          <w:iCs/>
          <w:sz w:val="24"/>
          <w:szCs w:val="24"/>
          <w:u w:val="single"/>
          <w:lang w:eastAsia="en-GB"/>
        </w:rPr>
        <w:t>excluding shellfish</w:t>
      </w:r>
      <w:r w:rsidRPr="007F6A70">
        <w:rPr>
          <w:rFonts w:eastAsia="Times New Roman" w:cstheme="minorHAnsi"/>
          <w:i/>
          <w:iCs/>
          <w:color w:val="494949"/>
          <w:sz w:val="24"/>
          <w:szCs w:val="24"/>
          <w:lang w:eastAsia="en-GB"/>
        </w:rPr>
        <w:t>, (whether or not for profit) with a view to their sale or to their transfer to other marine waters;</w:t>
      </w:r>
    </w:p>
    <w:p w14:paraId="188FCD38" w14:textId="77777777" w:rsidR="00DF4670" w:rsidRPr="007F6A70" w:rsidRDefault="00DF4670" w:rsidP="00C664E7">
      <w:pPr>
        <w:shd w:val="clear" w:color="auto" w:fill="FFFFFF"/>
        <w:spacing w:after="120" w:line="360" w:lineRule="atLeast"/>
        <w:jc w:val="both"/>
        <w:rPr>
          <w:rFonts w:cstheme="minorHAnsi"/>
          <w:color w:val="000000"/>
          <w:sz w:val="24"/>
          <w:szCs w:val="24"/>
        </w:rPr>
      </w:pPr>
    </w:p>
    <w:p w14:paraId="0DE456F2" w14:textId="10730194" w:rsidR="00C664E7" w:rsidRPr="007F6A70" w:rsidRDefault="00DF4670" w:rsidP="00C664E7">
      <w:pPr>
        <w:shd w:val="clear" w:color="auto" w:fill="FFFFFF"/>
        <w:spacing w:after="120" w:line="360" w:lineRule="atLeast"/>
        <w:jc w:val="both"/>
        <w:rPr>
          <w:rFonts w:eastAsia="Times New Roman" w:cstheme="minorHAnsi"/>
          <w:color w:val="494949"/>
          <w:sz w:val="24"/>
          <w:szCs w:val="24"/>
          <w:lang w:eastAsia="en-GB"/>
        </w:rPr>
      </w:pPr>
      <w:r w:rsidRPr="007F6A70">
        <w:rPr>
          <w:rFonts w:eastAsia="Times New Roman" w:cstheme="minorHAnsi"/>
          <w:color w:val="494949"/>
          <w:sz w:val="24"/>
          <w:szCs w:val="24"/>
          <w:lang w:eastAsia="en-GB"/>
        </w:rPr>
        <w:t>T</w:t>
      </w:r>
      <w:r w:rsidR="00C664E7" w:rsidRPr="007F6A70">
        <w:rPr>
          <w:rFonts w:eastAsia="Times New Roman" w:cstheme="minorHAnsi"/>
          <w:color w:val="494949"/>
          <w:sz w:val="24"/>
          <w:szCs w:val="24"/>
          <w:lang w:eastAsia="en-GB"/>
        </w:rPr>
        <w:t xml:space="preserve">he EIA Regulations make it clear that </w:t>
      </w:r>
      <w:r w:rsidR="00C664E7" w:rsidRPr="00C145B6">
        <w:rPr>
          <w:rFonts w:eastAsia="Times New Roman" w:cstheme="minorHAnsi"/>
          <w:color w:val="494949"/>
          <w:sz w:val="24"/>
          <w:szCs w:val="24"/>
          <w:u w:val="single"/>
          <w:lang w:eastAsia="en-GB"/>
        </w:rPr>
        <w:t>intensive Fish farming</w:t>
      </w:r>
      <w:r w:rsidR="00C664E7" w:rsidRPr="007F6A70">
        <w:rPr>
          <w:rFonts w:eastAsia="Times New Roman" w:cstheme="minorHAnsi"/>
          <w:color w:val="494949"/>
          <w:sz w:val="24"/>
          <w:szCs w:val="24"/>
          <w:lang w:eastAsia="en-GB"/>
        </w:rPr>
        <w:t xml:space="preserve"> be considered within the framework of an EIA procedure – </w:t>
      </w:r>
      <w:r w:rsidR="00C145B6">
        <w:rPr>
          <w:rFonts w:eastAsia="Times New Roman" w:cstheme="minorHAnsi"/>
          <w:color w:val="494949"/>
          <w:sz w:val="24"/>
          <w:szCs w:val="24"/>
          <w:lang w:eastAsia="en-GB"/>
        </w:rPr>
        <w:t xml:space="preserve">however </w:t>
      </w:r>
      <w:r w:rsidR="00C664E7" w:rsidRPr="007F6A70">
        <w:rPr>
          <w:rFonts w:eastAsia="Times New Roman" w:cstheme="minorHAnsi"/>
          <w:color w:val="494949"/>
          <w:sz w:val="24"/>
          <w:szCs w:val="24"/>
          <w:lang w:eastAsia="en-GB"/>
        </w:rPr>
        <w:t>it</w:t>
      </w:r>
      <w:r w:rsidRPr="007F6A70">
        <w:rPr>
          <w:rFonts w:eastAsia="Times New Roman" w:cstheme="minorHAnsi"/>
          <w:color w:val="494949"/>
          <w:sz w:val="24"/>
          <w:szCs w:val="24"/>
          <w:lang w:eastAsia="en-GB"/>
        </w:rPr>
        <w:t xml:space="preserve"> appears to</w:t>
      </w:r>
      <w:r w:rsidR="00C664E7" w:rsidRPr="007F6A70">
        <w:rPr>
          <w:rFonts w:eastAsia="Times New Roman" w:cstheme="minorHAnsi"/>
          <w:color w:val="494949"/>
          <w:sz w:val="24"/>
          <w:szCs w:val="24"/>
          <w:lang w:eastAsia="en-GB"/>
        </w:rPr>
        <w:t xml:space="preserve"> excludes</w:t>
      </w:r>
      <w:r w:rsidRPr="007F6A70">
        <w:rPr>
          <w:rFonts w:eastAsia="Times New Roman" w:cstheme="minorHAnsi"/>
          <w:color w:val="494949"/>
          <w:sz w:val="24"/>
          <w:szCs w:val="24"/>
          <w:lang w:eastAsia="en-GB"/>
        </w:rPr>
        <w:t xml:space="preserve"> extensive</w:t>
      </w:r>
      <w:r w:rsidR="00C664E7" w:rsidRPr="007F6A70">
        <w:rPr>
          <w:rFonts w:eastAsia="Times New Roman" w:cstheme="minorHAnsi"/>
          <w:color w:val="494949"/>
          <w:sz w:val="24"/>
          <w:szCs w:val="24"/>
          <w:lang w:eastAsia="en-GB"/>
        </w:rPr>
        <w:t xml:space="preserve"> shellfish </w:t>
      </w:r>
      <w:r w:rsidRPr="007F6A70">
        <w:rPr>
          <w:rFonts w:eastAsia="Times New Roman" w:cstheme="minorHAnsi"/>
          <w:color w:val="494949"/>
          <w:sz w:val="24"/>
          <w:szCs w:val="24"/>
          <w:lang w:eastAsia="en-GB"/>
        </w:rPr>
        <w:t>cultivation from the scope</w:t>
      </w:r>
      <w:r w:rsidR="00C664E7" w:rsidRPr="007F6A70">
        <w:rPr>
          <w:rFonts w:eastAsia="Times New Roman" w:cstheme="minorHAnsi"/>
          <w:color w:val="494949"/>
          <w:sz w:val="24"/>
          <w:szCs w:val="24"/>
          <w:lang w:eastAsia="en-GB"/>
        </w:rPr>
        <w:t>. The rationale behind this is quite clear. Intensive farming of fin fish requires the introduction of multiple inputs – feed, medication and in some cases locally absent species. The extensive cultivation of bivalve shellfish – extensive in the sense that it merely seeks to enhance the natural capacity of the environment through cultivation – introduces no food nor medication into the environment. The scale of the activity has no reference to the respective definitions of what constitutes intensive  / extensive aquaculture</w:t>
      </w:r>
      <w:r w:rsidR="00C664E7" w:rsidRPr="007F6A70">
        <w:rPr>
          <w:rStyle w:val="FootnoteReference"/>
          <w:rFonts w:eastAsia="Times New Roman" w:cstheme="minorHAnsi"/>
          <w:color w:val="494949"/>
          <w:sz w:val="24"/>
          <w:szCs w:val="24"/>
          <w:lang w:eastAsia="en-GB"/>
        </w:rPr>
        <w:footnoteReference w:id="20"/>
      </w:r>
      <w:r w:rsidR="00C664E7" w:rsidRPr="007F6A70">
        <w:rPr>
          <w:rFonts w:eastAsia="Times New Roman" w:cstheme="minorHAnsi"/>
          <w:color w:val="494949"/>
          <w:sz w:val="24"/>
          <w:szCs w:val="24"/>
          <w:lang w:eastAsia="en-GB"/>
        </w:rPr>
        <w:t xml:space="preserve"> </w:t>
      </w:r>
    </w:p>
    <w:p w14:paraId="0BE839ED" w14:textId="77777777" w:rsidR="00C664E7" w:rsidRPr="007F6A70" w:rsidRDefault="00C664E7" w:rsidP="00C664E7">
      <w:pPr>
        <w:rPr>
          <w:rFonts w:cstheme="minorHAnsi"/>
          <w:b/>
          <w:bCs/>
          <w:i/>
          <w:iCs/>
          <w:sz w:val="24"/>
          <w:szCs w:val="24"/>
          <w:u w:val="single"/>
        </w:rPr>
      </w:pPr>
    </w:p>
    <w:p w14:paraId="6C9B1D9F" w14:textId="77777777" w:rsidR="00C664E7" w:rsidRPr="007F6A70" w:rsidRDefault="00C664E7" w:rsidP="001F2FFF">
      <w:pPr>
        <w:autoSpaceDE w:val="0"/>
        <w:autoSpaceDN w:val="0"/>
        <w:adjustRightInd w:val="0"/>
        <w:spacing w:after="0" w:line="240" w:lineRule="auto"/>
        <w:rPr>
          <w:rFonts w:cstheme="minorHAnsi"/>
          <w:color w:val="000000"/>
          <w:sz w:val="24"/>
          <w:szCs w:val="24"/>
        </w:rPr>
      </w:pPr>
    </w:p>
    <w:p w14:paraId="5EEB6C2E" w14:textId="77777777" w:rsidR="001F2FFF" w:rsidRPr="007F6A70" w:rsidRDefault="001F2FFF" w:rsidP="001F2FFF">
      <w:pPr>
        <w:rPr>
          <w:rFonts w:cstheme="minorHAnsi"/>
          <w:sz w:val="24"/>
          <w:szCs w:val="24"/>
        </w:rPr>
      </w:pPr>
    </w:p>
    <w:p w14:paraId="2368FD13" w14:textId="77777777" w:rsidR="001F2FFF" w:rsidRPr="007F6A70" w:rsidRDefault="001F2FFF" w:rsidP="001F2FFF">
      <w:pPr>
        <w:spacing w:after="240" w:line="240" w:lineRule="auto"/>
        <w:rPr>
          <w:rFonts w:cstheme="minorHAnsi"/>
          <w:i/>
          <w:iCs/>
          <w:noProof/>
          <w:sz w:val="24"/>
          <w:szCs w:val="24"/>
        </w:rPr>
      </w:pPr>
    </w:p>
    <w:p w14:paraId="07816106" w14:textId="77777777" w:rsidR="00AF2329" w:rsidRPr="007F6A70" w:rsidRDefault="00AF2329" w:rsidP="00AF2329">
      <w:pPr>
        <w:pStyle w:val="ContactInfo"/>
        <w:rPr>
          <w:rFonts w:cstheme="minorHAnsi"/>
          <w:sz w:val="24"/>
          <w:szCs w:val="24"/>
        </w:rPr>
      </w:pPr>
    </w:p>
    <w:p w14:paraId="19D80C1B" w14:textId="77777777" w:rsidR="00AF2329" w:rsidRPr="007F6A70" w:rsidRDefault="00AF2329">
      <w:pPr>
        <w:rPr>
          <w:rFonts w:cstheme="minorHAnsi"/>
          <w:sz w:val="24"/>
          <w:szCs w:val="24"/>
        </w:rPr>
      </w:pPr>
    </w:p>
    <w:sectPr w:rsidR="00AF2329" w:rsidRPr="007F6A7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A3ED2" w14:textId="77777777" w:rsidR="00C074D7" w:rsidRDefault="00C074D7" w:rsidP="001F2FFF">
      <w:pPr>
        <w:spacing w:after="0" w:line="240" w:lineRule="auto"/>
      </w:pPr>
      <w:r>
        <w:separator/>
      </w:r>
    </w:p>
  </w:endnote>
  <w:endnote w:type="continuationSeparator" w:id="0">
    <w:p w14:paraId="4120650C" w14:textId="77777777" w:rsidR="00C074D7" w:rsidRDefault="00C074D7" w:rsidP="001F2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JvjksjAdvTTf2e4df62.I">
    <w:altName w:val="Cambria"/>
    <w:panose1 w:val="00000000000000000000"/>
    <w:charset w:val="00"/>
    <w:family w:val="roman"/>
    <w:notTrueType/>
    <w:pitch w:val="default"/>
    <w:sig w:usb0="00000003" w:usb1="00000000" w:usb2="00000000" w:usb3="00000000" w:csb0="00000001" w:csb1="00000000"/>
  </w:font>
  <w:font w:name="ECSquareSansCondPro">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56507" w14:textId="77777777" w:rsidR="00C074D7" w:rsidRDefault="00C074D7" w:rsidP="001F2FFF">
      <w:pPr>
        <w:spacing w:after="0" w:line="240" w:lineRule="auto"/>
      </w:pPr>
      <w:r>
        <w:separator/>
      </w:r>
    </w:p>
  </w:footnote>
  <w:footnote w:type="continuationSeparator" w:id="0">
    <w:p w14:paraId="3366062D" w14:textId="77777777" w:rsidR="00C074D7" w:rsidRDefault="00C074D7" w:rsidP="001F2FFF">
      <w:pPr>
        <w:spacing w:after="0" w:line="240" w:lineRule="auto"/>
      </w:pPr>
      <w:r>
        <w:continuationSeparator/>
      </w:r>
    </w:p>
  </w:footnote>
  <w:footnote w:id="1">
    <w:p w14:paraId="16BA5888" w14:textId="77777777" w:rsidR="001F2FFF" w:rsidRPr="007D57B6" w:rsidRDefault="001F2FFF" w:rsidP="001F2FFF">
      <w:pPr>
        <w:pStyle w:val="FootnoteText"/>
        <w:rPr>
          <w:lang w:val="en-GB"/>
        </w:rPr>
      </w:pPr>
      <w:r>
        <w:rPr>
          <w:rStyle w:val="FootnoteReference"/>
        </w:rPr>
        <w:footnoteRef/>
      </w:r>
      <w:r>
        <w:t xml:space="preserve"> </w:t>
      </w:r>
      <w:r w:rsidRPr="00455A3A">
        <w:t>https://www.carapax.se/marine-mooring</w:t>
      </w:r>
    </w:p>
  </w:footnote>
  <w:footnote w:id="2">
    <w:p w14:paraId="354667D9" w14:textId="47C2FB41" w:rsidR="00030249" w:rsidRPr="00030249" w:rsidRDefault="00030249">
      <w:pPr>
        <w:pStyle w:val="FootnoteText"/>
        <w:rPr>
          <w:lang w:val="en-GB"/>
        </w:rPr>
      </w:pPr>
      <w:r>
        <w:rPr>
          <w:rStyle w:val="FootnoteReference"/>
        </w:rPr>
        <w:footnoteRef/>
      </w:r>
      <w:r>
        <w:t xml:space="preserve"> </w:t>
      </w:r>
      <w:r w:rsidRPr="00030249">
        <w:t>https://www.youtube.com/watch?v=suyFNiuI4gI</w:t>
      </w:r>
    </w:p>
  </w:footnote>
  <w:footnote w:id="3">
    <w:p w14:paraId="1A00ABC6" w14:textId="20E64DE3" w:rsidR="00D06431" w:rsidRPr="00D06431" w:rsidRDefault="00D06431">
      <w:pPr>
        <w:pStyle w:val="FootnoteText"/>
        <w:rPr>
          <w:lang w:val="en-GB"/>
        </w:rPr>
      </w:pPr>
      <w:r>
        <w:rPr>
          <w:rStyle w:val="FootnoteReference"/>
        </w:rPr>
        <w:footnoteRef/>
      </w:r>
      <w:r>
        <w:t xml:space="preserve"> </w:t>
      </w:r>
      <w:r w:rsidRPr="00D06431">
        <w:t>https://www.emodnet-seabedhabitats.eu/access-data/launch-map-viewer/</w:t>
      </w:r>
    </w:p>
  </w:footnote>
  <w:footnote w:id="4">
    <w:p w14:paraId="05E32144" w14:textId="77777777" w:rsidR="001F2FFF" w:rsidRPr="001247F9" w:rsidRDefault="001F2FFF" w:rsidP="001F2FFF">
      <w:pPr>
        <w:pStyle w:val="FootnoteText"/>
        <w:rPr>
          <w:lang w:val="en-GB"/>
        </w:rPr>
      </w:pPr>
      <w:r>
        <w:rPr>
          <w:rStyle w:val="FootnoteReference"/>
        </w:rPr>
        <w:footnoteRef/>
      </w:r>
      <w:r>
        <w:t xml:space="preserve"> </w:t>
      </w:r>
      <w:r>
        <w:rPr>
          <w:lang w:val="en-GB"/>
        </w:rPr>
        <w:t xml:space="preserve">Offshore Shellfish Ltd </w:t>
      </w:r>
      <w:r w:rsidRPr="001247F9">
        <w:rPr>
          <w:lang w:val="en-GB"/>
        </w:rPr>
        <w:t>https://offshoreshellfish.com/contact-us/</w:t>
      </w:r>
    </w:p>
  </w:footnote>
  <w:footnote w:id="5">
    <w:p w14:paraId="3549E0DB" w14:textId="52CFDA7D" w:rsidR="000D01F7" w:rsidRPr="000D01F7" w:rsidRDefault="000D01F7">
      <w:pPr>
        <w:pStyle w:val="FootnoteText"/>
        <w:rPr>
          <w:lang w:val="en-GB"/>
        </w:rPr>
      </w:pPr>
      <w:r>
        <w:rPr>
          <w:rStyle w:val="FootnoteReference"/>
        </w:rPr>
        <w:footnoteRef/>
      </w:r>
      <w:r>
        <w:t xml:space="preserve"> </w:t>
      </w:r>
      <w:r>
        <w:rPr>
          <w:lang w:val="en-GB"/>
        </w:rPr>
        <w:t>Kaiser M J, G</w:t>
      </w:r>
      <w:r w:rsidR="006F5045">
        <w:rPr>
          <w:lang w:val="en-GB"/>
        </w:rPr>
        <w:t>a</w:t>
      </w:r>
      <w:r>
        <w:rPr>
          <w:lang w:val="en-GB"/>
        </w:rPr>
        <w:t xml:space="preserve">lanidi M, Showler D A &amp; Elliot A J – Distribution and behaviour of Common Scoter </w:t>
      </w:r>
      <w:r w:rsidRPr="006F5045">
        <w:rPr>
          <w:i/>
          <w:iCs/>
          <w:u w:val="single"/>
          <w:lang w:val="en-GB"/>
        </w:rPr>
        <w:t>Melanitta nigra</w:t>
      </w:r>
      <w:r>
        <w:rPr>
          <w:lang w:val="en-GB"/>
        </w:rPr>
        <w:t xml:space="preserve"> relative to prey resources and environmental abundance. IBIS 148(s1)</w:t>
      </w:r>
      <w:r w:rsidR="008003DC">
        <w:rPr>
          <w:lang w:val="en-GB"/>
        </w:rPr>
        <w:t>:110-128</w:t>
      </w:r>
    </w:p>
  </w:footnote>
  <w:footnote w:id="6">
    <w:p w14:paraId="470B0694" w14:textId="77777777" w:rsidR="001F2FFF" w:rsidRPr="004209A1" w:rsidRDefault="001F2FFF" w:rsidP="001F2FFF">
      <w:pPr>
        <w:pStyle w:val="FootnoteText"/>
        <w:rPr>
          <w:lang w:val="en-GB"/>
        </w:rPr>
      </w:pPr>
      <w:r>
        <w:rPr>
          <w:rStyle w:val="FootnoteReference"/>
        </w:rPr>
        <w:footnoteRef/>
      </w:r>
      <w:r>
        <w:t xml:space="preserve"> </w:t>
      </w:r>
      <w:r>
        <w:rPr>
          <w:lang w:val="en-GB"/>
        </w:rPr>
        <w:t>Willer DF and Aldridge DC (2020) Vitamin bullets. Microencapsulated feeds to fortify Shellfish and tackle human nutrient deficiencies. Front. Nutr.7:102 doi 110.3389/FNut.2020.00102</w:t>
      </w:r>
    </w:p>
  </w:footnote>
  <w:footnote w:id="7">
    <w:p w14:paraId="0D08433F" w14:textId="77777777" w:rsidR="001F2FFF" w:rsidRPr="005E2BF5" w:rsidRDefault="001F2FFF" w:rsidP="001F2FFF">
      <w:pPr>
        <w:pStyle w:val="FootnoteText"/>
        <w:rPr>
          <w:lang w:val="en-GB"/>
        </w:rPr>
      </w:pPr>
      <w:r>
        <w:rPr>
          <w:rStyle w:val="FootnoteReference"/>
        </w:rPr>
        <w:footnoteRef/>
      </w:r>
      <w:r>
        <w:t xml:space="preserve"> </w:t>
      </w:r>
      <w:r w:rsidRPr="005E2BF5">
        <w:t>https://onlinelibrary.wiley.com/doi/full/10.1111/raq.12301</w:t>
      </w:r>
    </w:p>
  </w:footnote>
  <w:footnote w:id="8">
    <w:p w14:paraId="6A2992B1" w14:textId="589B8C7A" w:rsidR="00C41099" w:rsidRPr="00C41099" w:rsidRDefault="00C41099">
      <w:pPr>
        <w:pStyle w:val="FootnoteText"/>
        <w:rPr>
          <w:lang w:val="en-GB"/>
        </w:rPr>
      </w:pPr>
      <w:r>
        <w:rPr>
          <w:rStyle w:val="FootnoteReference"/>
        </w:rPr>
        <w:footnoteRef/>
      </w:r>
      <w:r>
        <w:t xml:space="preserve"> </w:t>
      </w:r>
      <w:r>
        <w:rPr>
          <w:lang w:val="en-GB"/>
        </w:rPr>
        <w:t>Saurel C, Gascgoine J C, Palmer M R  Kaiser M J – IN situ mussel feeding behaviour in relation to multiple environmental factors: Regulation through food concentration and tidal conditions. Limnol.Oceanogr. 52(5) 2007 1919-1929</w:t>
      </w:r>
    </w:p>
  </w:footnote>
  <w:footnote w:id="9">
    <w:p w14:paraId="11087572" w14:textId="77777777" w:rsidR="001F2FFF" w:rsidRPr="00C145B6" w:rsidRDefault="001F2FFF" w:rsidP="001F2FFF">
      <w:pPr>
        <w:autoSpaceDE w:val="0"/>
        <w:autoSpaceDN w:val="0"/>
        <w:adjustRightInd w:val="0"/>
        <w:spacing w:after="0" w:line="240" w:lineRule="auto"/>
        <w:rPr>
          <w:rFonts w:ascii="JvjksjAdvTTf2e4df62.I" w:hAnsi="JvjksjAdvTTf2e4df62.I" w:cs="JvjksjAdvTTf2e4df62.I"/>
          <w:sz w:val="17"/>
          <w:szCs w:val="17"/>
        </w:rPr>
      </w:pPr>
      <w:r>
        <w:rPr>
          <w:rStyle w:val="FootnoteReference"/>
        </w:rPr>
        <w:footnoteRef/>
      </w:r>
      <w:r>
        <w:t xml:space="preserve"> </w:t>
      </w:r>
      <w:r w:rsidRPr="00C145B6">
        <w:rPr>
          <w:rFonts w:cstheme="minorHAnsi"/>
        </w:rPr>
        <w:t>B.H. Buck and R. Langan (eds.), Aquaculture Perspective of Multi-Use Sites</w:t>
      </w:r>
    </w:p>
    <w:p w14:paraId="0C8E5AAD" w14:textId="77777777" w:rsidR="001F2FFF" w:rsidRPr="009B619A" w:rsidRDefault="001F2FFF" w:rsidP="001F2FFF">
      <w:pPr>
        <w:pStyle w:val="FootnoteText"/>
        <w:rPr>
          <w:rFonts w:cstheme="minorHAnsi"/>
          <w:szCs w:val="22"/>
          <w:lang w:val="en-GB"/>
        </w:rPr>
      </w:pPr>
      <w:r w:rsidRPr="009B619A">
        <w:rPr>
          <w:rFonts w:cstheme="minorHAnsi"/>
          <w:szCs w:val="22"/>
        </w:rPr>
        <w:t>in the Open Ocean, DOI 10.1007/978-3-319-51159-7_3</w:t>
      </w:r>
    </w:p>
  </w:footnote>
  <w:footnote w:id="10">
    <w:p w14:paraId="4C396488" w14:textId="77777777" w:rsidR="001F2FFF" w:rsidRPr="00101202" w:rsidRDefault="001F2FFF" w:rsidP="001F2FFF">
      <w:pPr>
        <w:pStyle w:val="FootnoteText"/>
        <w:rPr>
          <w:lang w:val="en-GB"/>
        </w:rPr>
      </w:pPr>
      <w:r>
        <w:rPr>
          <w:rStyle w:val="FootnoteReference"/>
        </w:rPr>
        <w:footnoteRef/>
      </w:r>
      <w:r>
        <w:t xml:space="preserve"> </w:t>
      </w:r>
      <w:r w:rsidRPr="00101202">
        <w:t>https://www.eea.europa.eu/data-and-maps/indicators/trends-in-marine-alien-species-1</w:t>
      </w:r>
    </w:p>
  </w:footnote>
  <w:footnote w:id="11">
    <w:p w14:paraId="50D28C66" w14:textId="63061C9D" w:rsidR="001F2FFF" w:rsidRPr="001B115E" w:rsidRDefault="001F2FFF" w:rsidP="001F2FFF">
      <w:pPr>
        <w:pStyle w:val="FootnoteText"/>
        <w:rPr>
          <w:lang w:val="en-GB"/>
        </w:rPr>
      </w:pPr>
      <w:r>
        <w:rPr>
          <w:rStyle w:val="FootnoteReference"/>
        </w:rPr>
        <w:footnoteRef/>
      </w:r>
      <w:r>
        <w:t xml:space="preserve"> </w:t>
      </w:r>
      <w:r>
        <w:rPr>
          <w:lang w:val="en-GB"/>
        </w:rPr>
        <w:t>The</w:t>
      </w:r>
      <w:r w:rsidR="00D9732E">
        <w:rPr>
          <w:lang w:val="en-GB"/>
        </w:rPr>
        <w:t xml:space="preserve"> most significant vector</w:t>
      </w:r>
      <w:r>
        <w:rPr>
          <w:lang w:val="en-GB"/>
        </w:rPr>
        <w:t xml:space="preserve"> </w:t>
      </w:r>
      <w:r w:rsidR="00D9732E">
        <w:rPr>
          <w:lang w:val="en-GB"/>
        </w:rPr>
        <w:t>for</w:t>
      </w:r>
      <w:r>
        <w:rPr>
          <w:lang w:val="en-GB"/>
        </w:rPr>
        <w:t xml:space="preserve"> marine borne INNS introductions is commercial and recreational shipping – with ballast water and ports and marinas often offering not only points of introduction but also modified environments that act as refuges for passenger species. ON land, in many ways similarly, the most significant vector for INNS introductions is v</w:t>
      </w:r>
      <w:r w:rsidR="00D9732E">
        <w:rPr>
          <w:lang w:val="en-GB"/>
        </w:rPr>
        <w:t>ia</w:t>
      </w:r>
      <w:r>
        <w:rPr>
          <w:lang w:val="en-GB"/>
        </w:rPr>
        <w:t xml:space="preserve"> species moved for ‘ornamental’ reasons </w:t>
      </w:r>
    </w:p>
  </w:footnote>
  <w:footnote w:id="12">
    <w:p w14:paraId="489F42FD" w14:textId="4ED4C4AA" w:rsidR="00F17D0B" w:rsidRPr="00F17D0B" w:rsidRDefault="00F17D0B">
      <w:pPr>
        <w:pStyle w:val="FootnoteText"/>
        <w:rPr>
          <w:lang w:val="en-GB"/>
        </w:rPr>
      </w:pPr>
      <w:r>
        <w:rPr>
          <w:rStyle w:val="FootnoteReference"/>
        </w:rPr>
        <w:footnoteRef/>
      </w:r>
      <w:r>
        <w:t xml:space="preserve"> </w:t>
      </w:r>
      <w:r w:rsidRPr="00F17D0B">
        <w:t>https://www.msfoma.org/?page_id=490</w:t>
      </w:r>
    </w:p>
  </w:footnote>
  <w:footnote w:id="13">
    <w:p w14:paraId="3860FA79" w14:textId="77777777" w:rsidR="001F2FFF" w:rsidRPr="0099025C" w:rsidRDefault="001F2FFF" w:rsidP="001F2FFF">
      <w:pPr>
        <w:pStyle w:val="FootnoteText"/>
        <w:rPr>
          <w:lang w:val="en-GB"/>
        </w:rPr>
      </w:pPr>
      <w:r>
        <w:rPr>
          <w:rStyle w:val="FootnoteReference"/>
        </w:rPr>
        <w:footnoteRef/>
      </w:r>
      <w:r>
        <w:t xml:space="preserve"> </w:t>
      </w:r>
      <w:r w:rsidRPr="00101202">
        <w:t>https://www.eea.europa.eu/data-and-maps/indicators/trends-in-marine-alien-species-1</w:t>
      </w:r>
    </w:p>
  </w:footnote>
  <w:footnote w:id="14">
    <w:p w14:paraId="7B75D07D" w14:textId="77777777" w:rsidR="001F2FFF" w:rsidRPr="0099025C" w:rsidRDefault="001F2FFF" w:rsidP="001F2FFF">
      <w:pPr>
        <w:pStyle w:val="FootnoteText"/>
        <w:rPr>
          <w:lang w:val="en-GB"/>
        </w:rPr>
      </w:pPr>
      <w:r>
        <w:rPr>
          <w:rStyle w:val="FootnoteReference"/>
        </w:rPr>
        <w:footnoteRef/>
      </w:r>
      <w:r>
        <w:t xml:space="preserve"> </w:t>
      </w:r>
      <w:r w:rsidRPr="0099025C">
        <w:t>https://www.ecostructureproject.eu/consortium/</w:t>
      </w:r>
    </w:p>
  </w:footnote>
  <w:footnote w:id="15">
    <w:p w14:paraId="71CC581F" w14:textId="77777777" w:rsidR="001F2FFF" w:rsidRPr="0099025C" w:rsidRDefault="001F2FFF" w:rsidP="001F2FFF">
      <w:pPr>
        <w:pStyle w:val="FootnoteText"/>
        <w:rPr>
          <w:lang w:val="en-GB"/>
        </w:rPr>
      </w:pPr>
      <w:r>
        <w:rPr>
          <w:rStyle w:val="FootnoteReference"/>
        </w:rPr>
        <w:footnoteRef/>
      </w:r>
      <w:r>
        <w:t xml:space="preserve"> </w:t>
      </w:r>
      <w:r w:rsidRPr="0099025C">
        <w:t>https://www.mba.ac.uk/power-sea-stepping-stones-non-native-species</w:t>
      </w:r>
    </w:p>
  </w:footnote>
  <w:footnote w:id="16">
    <w:p w14:paraId="2C02DA37" w14:textId="0C1D9844" w:rsidR="001B6075" w:rsidRPr="001B6075" w:rsidRDefault="001B6075">
      <w:pPr>
        <w:pStyle w:val="FootnoteText"/>
        <w:rPr>
          <w:lang w:val="en-GB"/>
        </w:rPr>
      </w:pPr>
      <w:r>
        <w:rPr>
          <w:rStyle w:val="FootnoteReference"/>
        </w:rPr>
        <w:footnoteRef/>
      </w:r>
      <w:r>
        <w:t xml:space="preserve"> </w:t>
      </w:r>
      <w:r>
        <w:rPr>
          <w:lang w:val="en-GB"/>
        </w:rPr>
        <w:t>Black K D (Ed) 2001 ‘ Environmental impacts of Aquaculture. P214. Sheffield Academic Press</w:t>
      </w:r>
    </w:p>
  </w:footnote>
  <w:footnote w:id="17">
    <w:p w14:paraId="70940DB3" w14:textId="02C57A3D" w:rsidR="00D213E5" w:rsidRPr="00D213E5" w:rsidRDefault="00D213E5">
      <w:pPr>
        <w:pStyle w:val="FootnoteText"/>
        <w:rPr>
          <w:lang w:val="en-GB"/>
        </w:rPr>
      </w:pPr>
      <w:r>
        <w:rPr>
          <w:rStyle w:val="FootnoteReference"/>
        </w:rPr>
        <w:footnoteRef/>
      </w:r>
      <w:r>
        <w:t xml:space="preserve"> </w:t>
      </w:r>
      <w:r w:rsidRPr="00D06431">
        <w:t>https://www.emodnet-seabedhabitats.eu/access-data/launch-map-viewer</w:t>
      </w:r>
    </w:p>
  </w:footnote>
  <w:footnote w:id="18">
    <w:p w14:paraId="475DA242" w14:textId="77777777" w:rsidR="001F2FFF" w:rsidRDefault="001F2FFF" w:rsidP="001F2FFF">
      <w:pPr>
        <w:autoSpaceDE w:val="0"/>
        <w:autoSpaceDN w:val="0"/>
        <w:adjustRightInd w:val="0"/>
        <w:spacing w:after="0" w:line="240" w:lineRule="auto"/>
        <w:rPr>
          <w:rFonts w:ascii="ECSquareSansCondPro" w:hAnsi="ECSquareSansCondPro" w:cs="ECSquareSansCondPro"/>
        </w:rPr>
      </w:pPr>
      <w:r>
        <w:rPr>
          <w:rStyle w:val="FootnoteReference"/>
        </w:rPr>
        <w:footnoteRef/>
      </w:r>
      <w:r>
        <w:t xml:space="preserve"> </w:t>
      </w:r>
      <w:r>
        <w:rPr>
          <w:rFonts w:ascii="ECSquareSansCondPro" w:hAnsi="ECSquareSansCondPro" w:cs="ECSquareSansCondPro"/>
        </w:rPr>
        <w:t>European Union, 2015 ISBN 978-92-79-48090-4 doi: 10.2779/5854181</w:t>
      </w:r>
    </w:p>
    <w:p w14:paraId="6E26A7B3" w14:textId="77777777" w:rsidR="001F2FFF" w:rsidRDefault="001F2FFF" w:rsidP="001F2FFF">
      <w:pPr>
        <w:autoSpaceDE w:val="0"/>
        <w:autoSpaceDN w:val="0"/>
        <w:adjustRightInd w:val="0"/>
        <w:spacing w:after="0" w:line="240" w:lineRule="auto"/>
        <w:rPr>
          <w:rFonts w:ascii="ECSquareSansCondPro" w:hAnsi="ECSquareSansCondPro" w:cs="ECSquareSansCondPro"/>
        </w:rPr>
      </w:pPr>
    </w:p>
    <w:p w14:paraId="5BFC632E" w14:textId="77777777" w:rsidR="001F2FFF" w:rsidRPr="00E309BC" w:rsidRDefault="001F2FFF" w:rsidP="001F2FFF">
      <w:pPr>
        <w:pStyle w:val="FootnoteText"/>
        <w:rPr>
          <w:lang w:val="en-GB"/>
        </w:rPr>
      </w:pPr>
    </w:p>
  </w:footnote>
  <w:footnote w:id="19">
    <w:p w14:paraId="198ACCEB" w14:textId="77777777" w:rsidR="00C664E7" w:rsidRDefault="00C664E7" w:rsidP="00C664E7">
      <w:pPr>
        <w:pStyle w:val="FootnoteText"/>
      </w:pPr>
      <w:r>
        <w:rPr>
          <w:rStyle w:val="FootnoteReference"/>
        </w:rPr>
        <w:footnoteRef/>
      </w:r>
      <w:r>
        <w:t xml:space="preserve"> https://www.legislation.gov.uk/uksi/1999/367/contents/made</w:t>
      </w:r>
    </w:p>
  </w:footnote>
  <w:footnote w:id="20">
    <w:p w14:paraId="77D152C6" w14:textId="77777777" w:rsidR="00C664E7" w:rsidRDefault="00C664E7" w:rsidP="00C664E7">
      <w:pPr>
        <w:pStyle w:val="FootnoteText"/>
      </w:pPr>
      <w:r>
        <w:rPr>
          <w:rStyle w:val="FootnoteReference"/>
        </w:rPr>
        <w:footnoteRef/>
      </w:r>
      <w:r>
        <w:t xml:space="preserve"> Guomundur Vahr Oddsson: A definition of Aquaculture intensity based on production functions – The aquaculture Production intensity Scale (APIS). </w:t>
      </w:r>
      <w:r>
        <w:rPr>
          <w:b/>
          <w:bCs/>
        </w:rPr>
        <w:t xml:space="preserve">Water </w:t>
      </w:r>
      <w:r>
        <w:t>2020, 12, 765. Doi:10.339o/W12030765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75E4C"/>
    <w:multiLevelType w:val="hybridMultilevel"/>
    <w:tmpl w:val="29EE19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D4070F"/>
    <w:multiLevelType w:val="hybridMultilevel"/>
    <w:tmpl w:val="D7B4B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29"/>
    <w:rsid w:val="00030249"/>
    <w:rsid w:val="000D01F7"/>
    <w:rsid w:val="0015506A"/>
    <w:rsid w:val="001B6075"/>
    <w:rsid w:val="001F2FFF"/>
    <w:rsid w:val="001F372F"/>
    <w:rsid w:val="00255FB8"/>
    <w:rsid w:val="002656B7"/>
    <w:rsid w:val="002D1774"/>
    <w:rsid w:val="003066D8"/>
    <w:rsid w:val="0035322A"/>
    <w:rsid w:val="003A1B37"/>
    <w:rsid w:val="003D6845"/>
    <w:rsid w:val="004B5798"/>
    <w:rsid w:val="004B7796"/>
    <w:rsid w:val="0050757D"/>
    <w:rsid w:val="00661439"/>
    <w:rsid w:val="006F5045"/>
    <w:rsid w:val="00716C93"/>
    <w:rsid w:val="007F6A70"/>
    <w:rsid w:val="008003DC"/>
    <w:rsid w:val="00823340"/>
    <w:rsid w:val="008D4EFC"/>
    <w:rsid w:val="008F6482"/>
    <w:rsid w:val="0090112C"/>
    <w:rsid w:val="009073F1"/>
    <w:rsid w:val="00961BEF"/>
    <w:rsid w:val="00975B68"/>
    <w:rsid w:val="00990C43"/>
    <w:rsid w:val="009B619A"/>
    <w:rsid w:val="009C1D96"/>
    <w:rsid w:val="009C2BC2"/>
    <w:rsid w:val="009C55CB"/>
    <w:rsid w:val="00A54551"/>
    <w:rsid w:val="00A634B1"/>
    <w:rsid w:val="00AE6D87"/>
    <w:rsid w:val="00AF12C9"/>
    <w:rsid w:val="00AF2329"/>
    <w:rsid w:val="00B34382"/>
    <w:rsid w:val="00BD72D6"/>
    <w:rsid w:val="00C074D7"/>
    <w:rsid w:val="00C145B6"/>
    <w:rsid w:val="00C41099"/>
    <w:rsid w:val="00C664E7"/>
    <w:rsid w:val="00D06431"/>
    <w:rsid w:val="00D213E5"/>
    <w:rsid w:val="00D45D40"/>
    <w:rsid w:val="00D9732E"/>
    <w:rsid w:val="00DA3D13"/>
    <w:rsid w:val="00DD7232"/>
    <w:rsid w:val="00DF4670"/>
    <w:rsid w:val="00E1671F"/>
    <w:rsid w:val="00E23278"/>
    <w:rsid w:val="00EE32A8"/>
    <w:rsid w:val="00F17D0B"/>
    <w:rsid w:val="00F34BFA"/>
    <w:rsid w:val="00F46507"/>
    <w:rsid w:val="00F81D1A"/>
    <w:rsid w:val="00FE74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64821"/>
  <w15:chartTrackingRefBased/>
  <w15:docId w15:val="{00F794A9-DA0D-43DE-A317-E5B8FA08A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64E7"/>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F2329"/>
    <w:pPr>
      <w:keepNext/>
      <w:keepLines/>
      <w:spacing w:before="240" w:after="0" w:line="264" w:lineRule="auto"/>
      <w:contextualSpacing/>
      <w:outlineLvl w:val="1"/>
    </w:pPr>
    <w:rPr>
      <w:rFonts w:asciiTheme="majorHAnsi" w:eastAsiaTheme="majorEastAsia" w:hAnsiTheme="majorHAnsi" w:cstheme="majorBidi"/>
      <w:caps/>
      <w:color w:val="2F5496" w:themeColor="accent1" w:themeShade="BF"/>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actInfo">
    <w:name w:val="Contact Info"/>
    <w:basedOn w:val="Normal"/>
    <w:uiPriority w:val="4"/>
    <w:qFormat/>
    <w:rsid w:val="00AF2329"/>
    <w:pPr>
      <w:spacing w:after="0" w:line="264" w:lineRule="auto"/>
      <w:jc w:val="center"/>
    </w:pPr>
    <w:rPr>
      <w:color w:val="595959" w:themeColor="text1" w:themeTint="A6"/>
      <w:lang w:val="en-US"/>
    </w:rPr>
  </w:style>
  <w:style w:type="paragraph" w:styleId="Title">
    <w:name w:val="Title"/>
    <w:basedOn w:val="Normal"/>
    <w:link w:val="TitleChar"/>
    <w:uiPriority w:val="2"/>
    <w:unhideWhenUsed/>
    <w:qFormat/>
    <w:rsid w:val="00AF2329"/>
    <w:pPr>
      <w:spacing w:before="480" w:after="40" w:line="240" w:lineRule="auto"/>
      <w:contextualSpacing/>
      <w:jc w:val="center"/>
    </w:pPr>
    <w:rPr>
      <w:rFonts w:asciiTheme="majorHAnsi" w:eastAsiaTheme="majorEastAsia" w:hAnsiTheme="majorHAnsi" w:cstheme="majorBidi"/>
      <w:color w:val="2F5496" w:themeColor="accent1" w:themeShade="BF"/>
      <w:kern w:val="28"/>
      <w:sz w:val="60"/>
      <w:lang w:val="en-US"/>
    </w:rPr>
  </w:style>
  <w:style w:type="character" w:customStyle="1" w:styleId="TitleChar">
    <w:name w:val="Title Char"/>
    <w:basedOn w:val="DefaultParagraphFont"/>
    <w:link w:val="Title"/>
    <w:uiPriority w:val="2"/>
    <w:rsid w:val="00AF2329"/>
    <w:rPr>
      <w:rFonts w:asciiTheme="majorHAnsi" w:eastAsiaTheme="majorEastAsia" w:hAnsiTheme="majorHAnsi" w:cstheme="majorBidi"/>
      <w:color w:val="2F5496" w:themeColor="accent1" w:themeShade="BF"/>
      <w:kern w:val="28"/>
      <w:sz w:val="60"/>
      <w:lang w:val="en-US"/>
    </w:rPr>
  </w:style>
  <w:style w:type="paragraph" w:styleId="Subtitle">
    <w:name w:val="Subtitle"/>
    <w:basedOn w:val="Normal"/>
    <w:link w:val="SubtitleChar"/>
    <w:uiPriority w:val="11"/>
    <w:unhideWhenUsed/>
    <w:qFormat/>
    <w:rsid w:val="00AF2329"/>
    <w:pPr>
      <w:numPr>
        <w:ilvl w:val="1"/>
      </w:numPr>
      <w:spacing w:after="480" w:line="264" w:lineRule="auto"/>
      <w:contextualSpacing/>
      <w:jc w:val="center"/>
    </w:pPr>
    <w:rPr>
      <w:rFonts w:asciiTheme="majorHAnsi" w:eastAsiaTheme="majorEastAsia" w:hAnsiTheme="majorHAnsi" w:cstheme="majorBidi"/>
      <w:caps/>
      <w:color w:val="595959" w:themeColor="text1" w:themeTint="A6"/>
      <w:sz w:val="26"/>
      <w:lang w:val="en-US"/>
    </w:rPr>
  </w:style>
  <w:style w:type="character" w:customStyle="1" w:styleId="SubtitleChar">
    <w:name w:val="Subtitle Char"/>
    <w:basedOn w:val="DefaultParagraphFont"/>
    <w:link w:val="Subtitle"/>
    <w:uiPriority w:val="11"/>
    <w:rsid w:val="00AF2329"/>
    <w:rPr>
      <w:rFonts w:asciiTheme="majorHAnsi" w:eastAsiaTheme="majorEastAsia" w:hAnsiTheme="majorHAnsi" w:cstheme="majorBidi"/>
      <w:caps/>
      <w:color w:val="595959" w:themeColor="text1" w:themeTint="A6"/>
      <w:sz w:val="26"/>
      <w:lang w:val="en-US"/>
    </w:rPr>
  </w:style>
  <w:style w:type="character" w:customStyle="1" w:styleId="Heading2Char">
    <w:name w:val="Heading 2 Char"/>
    <w:basedOn w:val="DefaultParagraphFont"/>
    <w:link w:val="Heading2"/>
    <w:uiPriority w:val="9"/>
    <w:rsid w:val="00AF2329"/>
    <w:rPr>
      <w:rFonts w:asciiTheme="majorHAnsi" w:eastAsiaTheme="majorEastAsia" w:hAnsiTheme="majorHAnsi" w:cstheme="majorBidi"/>
      <w:caps/>
      <w:color w:val="2F5496" w:themeColor="accent1" w:themeShade="BF"/>
      <w:sz w:val="24"/>
      <w:lang w:val="en-US"/>
    </w:rPr>
  </w:style>
  <w:style w:type="paragraph" w:styleId="FootnoteText">
    <w:name w:val="footnote text"/>
    <w:basedOn w:val="Normal"/>
    <w:link w:val="FootnoteTextChar"/>
    <w:uiPriority w:val="99"/>
    <w:unhideWhenUsed/>
    <w:rsid w:val="001F2FFF"/>
    <w:pPr>
      <w:spacing w:after="0" w:line="240" w:lineRule="auto"/>
    </w:pPr>
    <w:rPr>
      <w:color w:val="595959" w:themeColor="text1" w:themeTint="A6"/>
      <w:szCs w:val="20"/>
      <w:lang w:val="en-US"/>
    </w:rPr>
  </w:style>
  <w:style w:type="character" w:customStyle="1" w:styleId="FootnoteTextChar">
    <w:name w:val="Footnote Text Char"/>
    <w:basedOn w:val="DefaultParagraphFont"/>
    <w:link w:val="FootnoteText"/>
    <w:uiPriority w:val="99"/>
    <w:rsid w:val="001F2FFF"/>
    <w:rPr>
      <w:color w:val="595959" w:themeColor="text1" w:themeTint="A6"/>
      <w:szCs w:val="20"/>
      <w:lang w:val="en-US"/>
    </w:rPr>
  </w:style>
  <w:style w:type="character" w:styleId="Hyperlink">
    <w:name w:val="Hyperlink"/>
    <w:basedOn w:val="DefaultParagraphFont"/>
    <w:uiPriority w:val="99"/>
    <w:unhideWhenUsed/>
    <w:rsid w:val="001F2FFF"/>
    <w:rPr>
      <w:color w:val="525252" w:themeColor="accent3" w:themeShade="80"/>
      <w:u w:val="single"/>
    </w:rPr>
  </w:style>
  <w:style w:type="character" w:styleId="FootnoteReference">
    <w:name w:val="footnote reference"/>
    <w:basedOn w:val="DefaultParagraphFont"/>
    <w:uiPriority w:val="99"/>
    <w:semiHidden/>
    <w:unhideWhenUsed/>
    <w:rsid w:val="001F2FFF"/>
    <w:rPr>
      <w:vertAlign w:val="superscript"/>
    </w:rPr>
  </w:style>
  <w:style w:type="character" w:styleId="Emphasis">
    <w:name w:val="Emphasis"/>
    <w:basedOn w:val="DefaultParagraphFont"/>
    <w:uiPriority w:val="20"/>
    <w:qFormat/>
    <w:rsid w:val="001F2FFF"/>
    <w:rPr>
      <w:i/>
      <w:iCs/>
    </w:rPr>
  </w:style>
  <w:style w:type="paragraph" w:styleId="ListParagraph">
    <w:name w:val="List Paragraph"/>
    <w:basedOn w:val="Normal"/>
    <w:uiPriority w:val="34"/>
    <w:unhideWhenUsed/>
    <w:qFormat/>
    <w:rsid w:val="001F2FFF"/>
    <w:pPr>
      <w:spacing w:before="120" w:after="200" w:line="264" w:lineRule="auto"/>
      <w:ind w:left="720"/>
      <w:contextualSpacing/>
    </w:pPr>
    <w:rPr>
      <w:color w:val="595959" w:themeColor="text1" w:themeTint="A6"/>
      <w:lang w:val="en-US"/>
    </w:rPr>
  </w:style>
  <w:style w:type="table" w:styleId="TableGrid">
    <w:name w:val="Table Grid"/>
    <w:basedOn w:val="TableNormal"/>
    <w:uiPriority w:val="39"/>
    <w:rsid w:val="001F2FFF"/>
    <w:pPr>
      <w:spacing w:after="0" w:line="240" w:lineRule="auto"/>
    </w:pPr>
    <w:rPr>
      <w:color w:val="595959" w:themeColor="text1" w:themeTint="A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664E7"/>
    <w:rPr>
      <w:rFonts w:asciiTheme="majorHAnsi" w:eastAsiaTheme="majorEastAsia" w:hAnsiTheme="majorHAnsi" w:cstheme="majorBidi"/>
      <w:color w:val="2F5496" w:themeColor="accent1" w:themeShade="BF"/>
      <w:sz w:val="32"/>
      <w:szCs w:val="32"/>
    </w:rPr>
  </w:style>
  <w:style w:type="character" w:customStyle="1" w:styleId="legp1no">
    <w:name w:val="legp1no"/>
    <w:basedOn w:val="DefaultParagraphFont"/>
    <w:rsid w:val="00C664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89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customXml" Target="ink/ink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0.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9.jp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8.jpeg"/><Relationship Id="rId27"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12-08T13:19:59.180"/>
    </inkml:context>
    <inkml:brush xml:id="br0">
      <inkml:brushProperty name="width" value="0.05" units="cm"/>
      <inkml:brushProperty name="height" value="0.05" units="cm"/>
      <inkml:brushProperty name="ignorePressure" value="1"/>
    </inkml:brush>
  </inkml:definitions>
  <inkml:trace contextRef="#ctx0" brushRef="#br0">119 560,'8'1,"0"1,0 0,0 0,0 1,0 0,0 1,-1-1,0 1,0 1,9 6,-6-4,13 8,-18-11,1 0,-1 0,1-1,-1 1,1-2,0 1,1 0,-1-1,0 0,0-1,1 1,7-1,44 8,-44-6,1 0,-1-1,29-1,-39-1,0 0,1-1,-1 0,0 0,0 0,0 0,0-1,0 0,0 0,0 0,0 0,-1 0,1-1,-1 0,0 1,0-1,5-6,4-6,-2 0,1 0,-2-1,11-25,-15 24,-1-1,-1 0,-1 1,-1-1,0 0,-1 0,-4-29,2-14,2 55,-1 0,1 0,-1 0,-1 0,1 0,-1 0,0 0,0 1,0-1,-1 0,0 1,0 0,-5-6,2 3,-1 1,1 0,-1 1,-1 0,1 0,-1 1,0 0,-10-5,-38-21,35 18,0 1,-1 1,0 1,-42-12,45 17,0-1,-21-11,29 12,1 0,-1 1,0 0,0 1,-1 0,1 0,-1 2,1-1,-21 1,29 1,0 1,0 0,-1 0,1 0,0 0,0 0,0 0,1 1,-1 0,0-1,0 1,1 0,-1 0,1 0,0 1,0-1,-1 1,2-1,-1 1,0 0,0 0,1-1,-3 7,-1 5,0 1,1 0,-4 27,3-15,3-15,-1 0,2-1,-1 1,2 0,0 0,0-1,1 1,0 0,1 0,0-1,1 1,0-1,9 20,1-9,26 35,-24-38,-1 2,12 23,-26-43,8 11,-8-11,0-1,0 0,0 0,0 0,1 1,-1-1,0 0,0 0,0 0,0 0,1 1,-1-1,0 0,0 0,1 0,-1 0,0 0,0 0,0 0,1 1,-1-1,0 0,0 0,1 0,-1 0,0 0,1 0,-1 0,0 0,0 0,1 0,-1-1,0 1,0 0,0 0,1 0,-1 0,0 0,0 0,1 0,-1-1,0 1,0 0,0 0,0 0,1-1,-1 1,0 0,0-1,4-7</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40E20743E17934D867A6D81A754C5C1" ma:contentTypeVersion="10" ma:contentTypeDescription="Create a new document." ma:contentTypeScope="" ma:versionID="152017b7882a62343a39ecdbd41dd091">
  <xsd:schema xmlns:xsd="http://www.w3.org/2001/XMLSchema" xmlns:xs="http://www.w3.org/2001/XMLSchema" xmlns:p="http://schemas.microsoft.com/office/2006/metadata/properties" xmlns:ns2="ebec2ecb-b4cc-4bf9-82a6-d7a615ff64b8" targetNamespace="http://schemas.microsoft.com/office/2006/metadata/properties" ma:root="true" ma:fieldsID="bf8a552e7dd9c825d4885c88637865c5" ns2:_="">
    <xsd:import namespace="ebec2ecb-b4cc-4bf9-82a6-d7a615ff64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c2ecb-b4cc-4bf9-82a6-d7a615ff64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03CAAC-3B30-4DBE-AE86-E616211608B7}">
  <ds:schemaRefs>
    <ds:schemaRef ds:uri="http://schemas.openxmlformats.org/officeDocument/2006/bibliography"/>
  </ds:schemaRefs>
</ds:datastoreItem>
</file>

<file path=customXml/itemProps2.xml><?xml version="1.0" encoding="utf-8"?>
<ds:datastoreItem xmlns:ds="http://schemas.openxmlformats.org/officeDocument/2006/customXml" ds:itemID="{F7CEB689-9A56-48CF-9319-F01CCB6517F3}">
  <ds:schemaRefs>
    <ds:schemaRef ds:uri="http://schemas.microsoft.com/sharepoint/v3/contenttype/forms"/>
  </ds:schemaRefs>
</ds:datastoreItem>
</file>

<file path=customXml/itemProps3.xml><?xml version="1.0" encoding="utf-8"?>
<ds:datastoreItem xmlns:ds="http://schemas.openxmlformats.org/officeDocument/2006/customXml" ds:itemID="{BD6EDF7B-23BD-4804-8CA3-EE26407FA92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09A9B55-55BF-4EF0-AE93-0FC70CCB1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c2ecb-b4cc-4bf9-82a6-d7a615ff64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4980</Words>
  <Characters>28392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Wilson</dc:creator>
  <cp:keywords/>
  <dc:description/>
  <cp:lastModifiedBy>roger millward</cp:lastModifiedBy>
  <cp:revision>2</cp:revision>
  <dcterms:created xsi:type="dcterms:W3CDTF">2021-07-12T10:21:00Z</dcterms:created>
  <dcterms:modified xsi:type="dcterms:W3CDTF">2021-07-12T10:21:00Z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0x010100640E20743E17934D867A6D81A754C5C1</vt:lpwstr>
  </property>
  <property fmtid="{D5CDD505-2E9C-101B-9397-08002B2CF9AE}" pid="3" name="_dlc_DocIdItemGuid">
    <vt:lpwstr>33d1fbe1-58d0-4cab-b336-c24d0a344e80</vt:lpwstr>
  </property>
  <property fmtid="{D5CDD505-2E9C-101B-9397-08002B2CF9AE}" pid="4" name="_docset_NoMedatataSyncRequired">
    <vt:lpwstr>True</vt:lpwstr>
  </property>
</Properties>
</file>